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Look w:val="04A0" w:firstRow="1" w:lastRow="0" w:firstColumn="1" w:lastColumn="0" w:noHBand="0" w:noVBand="1"/>
      </w:tblPr>
      <w:tblGrid>
        <w:gridCol w:w="3227"/>
        <w:gridCol w:w="6551"/>
      </w:tblGrid>
      <w:tr w:rsidR="008C3D7F" w:rsidRPr="008C3D7F" w14:paraId="72FC7DE8" w14:textId="77777777" w:rsidTr="4B15405B">
        <w:trPr>
          <w:trHeight w:val="149"/>
        </w:trPr>
        <w:tc>
          <w:tcPr>
            <w:tcW w:w="3227" w:type="dxa"/>
          </w:tcPr>
          <w:p w14:paraId="28EE9EAC" w14:textId="77777777" w:rsidR="008C3D7F" w:rsidRPr="00DD2F7D" w:rsidRDefault="008C3D7F" w:rsidP="00071E41">
            <w:pPr>
              <w:rPr>
                <w:b/>
                <w:sz w:val="24"/>
              </w:rPr>
            </w:pPr>
            <w:r w:rsidRPr="00DD2F7D">
              <w:rPr>
                <w:b/>
                <w:sz w:val="24"/>
              </w:rPr>
              <w:t>Chapitre</w:t>
            </w:r>
          </w:p>
        </w:tc>
        <w:tc>
          <w:tcPr>
            <w:tcW w:w="6551" w:type="dxa"/>
          </w:tcPr>
          <w:p w14:paraId="6C067C85" w14:textId="77777777" w:rsidR="008C3D7F" w:rsidRPr="00A44509" w:rsidRDefault="00A44509" w:rsidP="00071E41">
            <w:pPr>
              <w:rPr>
                <w:b/>
                <w:sz w:val="24"/>
              </w:rPr>
            </w:pPr>
            <w:r w:rsidRPr="00A44509">
              <w:rPr>
                <w:b/>
                <w:sz w:val="24"/>
              </w:rPr>
              <w:t>1 - Projet technologique</w:t>
            </w:r>
          </w:p>
        </w:tc>
      </w:tr>
      <w:tr w:rsidR="008C3D7F" w:rsidRPr="008C3D7F" w14:paraId="5EE18A71" w14:textId="77777777" w:rsidTr="4B15405B">
        <w:trPr>
          <w:trHeight w:val="142"/>
        </w:trPr>
        <w:tc>
          <w:tcPr>
            <w:tcW w:w="3227" w:type="dxa"/>
          </w:tcPr>
          <w:p w14:paraId="55D7DD88" w14:textId="77777777" w:rsidR="008C3D7F" w:rsidRPr="008C3D7F" w:rsidRDefault="008C3D7F" w:rsidP="008C3D7F">
            <w:pPr>
              <w:rPr>
                <w:b/>
              </w:rPr>
            </w:pPr>
            <w:r w:rsidRPr="008C3D7F">
              <w:rPr>
                <w:b/>
              </w:rPr>
              <w:t>Objectif général de formation</w:t>
            </w:r>
          </w:p>
        </w:tc>
        <w:tc>
          <w:tcPr>
            <w:tcW w:w="6551" w:type="dxa"/>
          </w:tcPr>
          <w:p w14:paraId="6BB8342B" w14:textId="77777777" w:rsidR="008C3D7F" w:rsidRPr="008C3D7F" w:rsidRDefault="00A44509" w:rsidP="00071E41">
            <w:r>
              <w:t>D</w:t>
            </w:r>
            <w:r w:rsidRPr="00A44509">
              <w:t>ans un contexte de développement durable, faire participer les élèves aux principales étapes d’un projet de construction en intégrant des contraintes sociales et culturelles, d’efficacité énergétique et du cadre de vie.</w:t>
            </w:r>
          </w:p>
        </w:tc>
      </w:tr>
      <w:tr w:rsidR="008C3D7F" w:rsidRPr="008C3D7F" w14:paraId="4DD2C209" w14:textId="77777777" w:rsidTr="4B15405B">
        <w:trPr>
          <w:trHeight w:val="142"/>
        </w:trPr>
        <w:tc>
          <w:tcPr>
            <w:tcW w:w="3227" w:type="dxa"/>
          </w:tcPr>
          <w:p w14:paraId="240045E4" w14:textId="77777777" w:rsidR="008C3D7F" w:rsidRPr="008C3D7F" w:rsidRDefault="008C3D7F" w:rsidP="008C3D7F">
            <w:pPr>
              <w:rPr>
                <w:b/>
              </w:rPr>
            </w:pPr>
            <w:r w:rsidRPr="008C3D7F">
              <w:rPr>
                <w:b/>
              </w:rPr>
              <w:t>Paragraphe</w:t>
            </w:r>
          </w:p>
        </w:tc>
        <w:tc>
          <w:tcPr>
            <w:tcW w:w="6551" w:type="dxa"/>
          </w:tcPr>
          <w:p w14:paraId="1C377D1D" w14:textId="77777777" w:rsidR="008C3D7F" w:rsidRPr="008C3D7F" w:rsidRDefault="00A44509" w:rsidP="00071E41">
            <w:r w:rsidRPr="00DA6E81">
              <w:t>1.1 La démarche de projet</w:t>
            </w:r>
          </w:p>
        </w:tc>
      </w:tr>
      <w:tr w:rsidR="008C3D7F" w:rsidRPr="008C3D7F" w14:paraId="49AF557D" w14:textId="77777777" w:rsidTr="4B15405B">
        <w:trPr>
          <w:trHeight w:val="142"/>
        </w:trPr>
        <w:tc>
          <w:tcPr>
            <w:tcW w:w="3227" w:type="dxa"/>
          </w:tcPr>
          <w:p w14:paraId="10B2AC78" w14:textId="77777777" w:rsidR="008C3D7F" w:rsidRPr="008C3D7F" w:rsidRDefault="008C3D7F" w:rsidP="00071E41">
            <w:pPr>
              <w:rPr>
                <w:b/>
              </w:rPr>
            </w:pPr>
            <w:r w:rsidRPr="008C3D7F">
              <w:rPr>
                <w:b/>
              </w:rPr>
              <w:t>Sous paragraphe</w:t>
            </w:r>
          </w:p>
        </w:tc>
        <w:tc>
          <w:tcPr>
            <w:tcW w:w="6551" w:type="dxa"/>
          </w:tcPr>
          <w:p w14:paraId="621E2246" w14:textId="77777777" w:rsidR="008C3D7F" w:rsidRPr="008C3D7F" w:rsidRDefault="008C3D7F" w:rsidP="00071E41"/>
        </w:tc>
      </w:tr>
      <w:tr w:rsidR="008C3D7F" w:rsidRPr="008C3D7F" w14:paraId="01325AE8" w14:textId="77777777" w:rsidTr="4B15405B">
        <w:trPr>
          <w:trHeight w:val="142"/>
        </w:trPr>
        <w:tc>
          <w:tcPr>
            <w:tcW w:w="3227" w:type="dxa"/>
          </w:tcPr>
          <w:p w14:paraId="5BB6E4DE" w14:textId="77777777" w:rsidR="008C3D7F" w:rsidRPr="008C3D7F" w:rsidRDefault="008C3D7F" w:rsidP="00071E41">
            <w:pPr>
              <w:rPr>
                <w:b/>
              </w:rPr>
            </w:pPr>
            <w:r w:rsidRPr="008C3D7F">
              <w:rPr>
                <w:b/>
              </w:rPr>
              <w:t>Connaissance</w:t>
            </w:r>
            <w:r w:rsidR="00AB3B32">
              <w:rPr>
                <w:b/>
              </w:rPr>
              <w:t>s</w:t>
            </w:r>
          </w:p>
        </w:tc>
        <w:tc>
          <w:tcPr>
            <w:tcW w:w="6551" w:type="dxa"/>
          </w:tcPr>
          <w:p w14:paraId="4A54530F" w14:textId="77777777" w:rsidR="008C3D7F" w:rsidRPr="008C3D7F" w:rsidRDefault="00A44509" w:rsidP="00071E41">
            <w:r w:rsidRPr="00A44509">
              <w:t>Environnement économique et professionnel</w:t>
            </w:r>
          </w:p>
        </w:tc>
      </w:tr>
      <w:tr w:rsidR="008C3D7F" w:rsidRPr="008C3D7F" w14:paraId="153904EA" w14:textId="77777777" w:rsidTr="4B15405B">
        <w:trPr>
          <w:trHeight w:val="142"/>
        </w:trPr>
        <w:tc>
          <w:tcPr>
            <w:tcW w:w="3227" w:type="dxa"/>
          </w:tcPr>
          <w:p w14:paraId="58CED7E3" w14:textId="77777777" w:rsidR="008C3D7F" w:rsidRPr="008C3D7F" w:rsidRDefault="008C3D7F" w:rsidP="00071E41">
            <w:pPr>
              <w:rPr>
                <w:b/>
              </w:rPr>
            </w:pPr>
            <w:r w:rsidRPr="008C3D7F">
              <w:rPr>
                <w:b/>
              </w:rPr>
              <w:t>Niveau d’enseignement</w:t>
            </w:r>
          </w:p>
        </w:tc>
        <w:tc>
          <w:tcPr>
            <w:tcW w:w="6551" w:type="dxa"/>
          </w:tcPr>
          <w:p w14:paraId="37CE77F4" w14:textId="77777777" w:rsidR="008C3D7F" w:rsidRPr="008C3D7F" w:rsidRDefault="005F6D16" w:rsidP="00071E41">
            <w:r>
              <w:t>Terminale</w:t>
            </w:r>
          </w:p>
        </w:tc>
      </w:tr>
      <w:tr w:rsidR="008C3D7F" w:rsidRPr="008C3D7F" w14:paraId="6CAFCDA0" w14:textId="77777777" w:rsidTr="4B15405B">
        <w:trPr>
          <w:trHeight w:val="142"/>
        </w:trPr>
        <w:tc>
          <w:tcPr>
            <w:tcW w:w="3227" w:type="dxa"/>
          </w:tcPr>
          <w:p w14:paraId="6AE86540" w14:textId="77777777" w:rsidR="008C3D7F" w:rsidRPr="008C3D7F" w:rsidRDefault="008C3D7F" w:rsidP="00071E41">
            <w:pPr>
              <w:rPr>
                <w:b/>
              </w:rPr>
            </w:pPr>
            <w:r w:rsidRPr="008C3D7F">
              <w:rPr>
                <w:b/>
              </w:rPr>
              <w:t>Niveau taxonomique</w:t>
            </w:r>
          </w:p>
        </w:tc>
        <w:tc>
          <w:tcPr>
            <w:tcW w:w="6551" w:type="dxa"/>
          </w:tcPr>
          <w:p w14:paraId="39EEC489" w14:textId="77777777" w:rsidR="008C3D7F" w:rsidRPr="008C3D7F" w:rsidRDefault="005F6D16" w:rsidP="00071E41">
            <w:r w:rsidRPr="007F7F53">
              <w:rPr>
                <w:b/>
              </w:rPr>
              <w:t>1</w:t>
            </w:r>
            <w:r w:rsidR="00DD2F7D" w:rsidRPr="007F7F53">
              <w:rPr>
                <w:b/>
              </w:rPr>
              <w:t>.</w:t>
            </w:r>
            <w:r w:rsidR="007F7F53">
              <w:t> </w:t>
            </w:r>
            <w:r w:rsidR="00DD2F7D" w:rsidRPr="00DD2F7D">
              <w:t xml:space="preserve">Le contenu est relatif à </w:t>
            </w:r>
            <w:r w:rsidR="00DD2F7D" w:rsidRPr="00DD2F7D">
              <w:rPr>
                <w:b/>
              </w:rPr>
              <w:t>l'appréhension d’une vue d’ensemble d’un sujet</w:t>
            </w:r>
            <w:r w:rsidR="00DD2F7D" w:rsidRPr="00DD2F7D">
              <w:t xml:space="preserve"> : les réalités sont montrées sous certains aspects de manière partielle ou globale.</w:t>
            </w:r>
          </w:p>
        </w:tc>
      </w:tr>
      <w:tr w:rsidR="008C3D7F" w:rsidRPr="008C3D7F" w14:paraId="02E8B399" w14:textId="77777777" w:rsidTr="4B15405B">
        <w:trPr>
          <w:trHeight w:val="142"/>
        </w:trPr>
        <w:tc>
          <w:tcPr>
            <w:tcW w:w="3227" w:type="dxa"/>
          </w:tcPr>
          <w:p w14:paraId="7EE45068" w14:textId="77777777" w:rsidR="008C3D7F" w:rsidRPr="008C3D7F" w:rsidRDefault="008C3D7F" w:rsidP="00774745">
            <w:pPr>
              <w:rPr>
                <w:b/>
              </w:rPr>
            </w:pPr>
            <w:r w:rsidRPr="008C3D7F">
              <w:rPr>
                <w:b/>
              </w:rPr>
              <w:t>Commentaire</w:t>
            </w:r>
          </w:p>
        </w:tc>
        <w:tc>
          <w:tcPr>
            <w:tcW w:w="6551" w:type="dxa"/>
          </w:tcPr>
          <w:p w14:paraId="5AD8528B" w14:textId="217DEDA9" w:rsidR="00A44509" w:rsidRDefault="00A44509" w:rsidP="00A44509">
            <w:pPr>
              <w:pStyle w:val="Default"/>
              <w:jc w:val="both"/>
              <w:rPr>
                <w:sz w:val="18"/>
                <w:szCs w:val="18"/>
              </w:rPr>
            </w:pPr>
            <w:r>
              <w:rPr>
                <w:i/>
                <w:iCs/>
                <w:sz w:val="18"/>
                <w:szCs w:val="18"/>
              </w:rPr>
              <w:t>Se limiter à la maîtrise d’ouvrage, la maîtrise d’</w:t>
            </w:r>
            <w:r w:rsidR="00992EF4">
              <w:rPr>
                <w:i/>
                <w:iCs/>
                <w:sz w:val="18"/>
                <w:szCs w:val="18"/>
              </w:rPr>
              <w:t>œuvre</w:t>
            </w:r>
            <w:r>
              <w:rPr>
                <w:i/>
                <w:iCs/>
                <w:sz w:val="18"/>
                <w:szCs w:val="18"/>
              </w:rPr>
              <w:t xml:space="preserve">, la coordination sécurité et la protection de la santé, la typologie des entreprises, au rôle de l’organisme de contrôle et à la présentation des services administratifs déconcentrés. </w:t>
            </w:r>
          </w:p>
          <w:p w14:paraId="0B0B341F" w14:textId="77777777" w:rsidR="00A44509" w:rsidRDefault="00A44509" w:rsidP="00A44509">
            <w:pPr>
              <w:pStyle w:val="Default"/>
              <w:jc w:val="both"/>
              <w:rPr>
                <w:sz w:val="18"/>
                <w:szCs w:val="18"/>
              </w:rPr>
            </w:pPr>
            <w:r>
              <w:rPr>
                <w:i/>
                <w:iCs/>
                <w:sz w:val="18"/>
                <w:szCs w:val="18"/>
              </w:rPr>
              <w:t xml:space="preserve">Il s’agit de situer l’acte de construire dans un ensemble économique et professionnel au travers des études proposées. </w:t>
            </w:r>
          </w:p>
          <w:p w14:paraId="739FD1CC" w14:textId="77777777" w:rsidR="008C3D7F" w:rsidRPr="005F6D16" w:rsidRDefault="00A44509" w:rsidP="00A44509">
            <w:pPr>
              <w:rPr>
                <w:i/>
              </w:rPr>
            </w:pPr>
            <w:r>
              <w:rPr>
                <w:i/>
                <w:iCs/>
                <w:sz w:val="18"/>
                <w:szCs w:val="18"/>
              </w:rPr>
              <w:t xml:space="preserve">L’importance et le rôle des différents acteurs sont décrits par le filtre d’une démarche de projet qui permettra de présenter les principes de droit, de réglementation, de contrôle et de normalisation. </w:t>
            </w:r>
          </w:p>
        </w:tc>
      </w:tr>
      <w:tr w:rsidR="008C3D7F" w:rsidRPr="008C3D7F" w14:paraId="1602A482" w14:textId="77777777" w:rsidTr="4B15405B">
        <w:trPr>
          <w:trHeight w:val="142"/>
        </w:trPr>
        <w:tc>
          <w:tcPr>
            <w:tcW w:w="3227" w:type="dxa"/>
          </w:tcPr>
          <w:p w14:paraId="5431E216" w14:textId="77777777" w:rsidR="008C3D7F" w:rsidRPr="008C3D7F" w:rsidRDefault="008C3D7F" w:rsidP="00774745">
            <w:pPr>
              <w:rPr>
                <w:b/>
              </w:rPr>
            </w:pPr>
            <w:r>
              <w:rPr>
                <w:b/>
              </w:rPr>
              <w:t>Liens</w:t>
            </w:r>
          </w:p>
        </w:tc>
        <w:tc>
          <w:tcPr>
            <w:tcW w:w="6551" w:type="dxa"/>
          </w:tcPr>
          <w:p w14:paraId="09170EE0" w14:textId="771340D6" w:rsidR="008C3D7F" w:rsidRPr="008C3D7F" w:rsidRDefault="008C3D7F" w:rsidP="4B15405B">
            <w:bookmarkStart w:id="0" w:name="_GoBack"/>
            <w:bookmarkEnd w:id="0"/>
          </w:p>
        </w:tc>
      </w:tr>
    </w:tbl>
    <w:p w14:paraId="52384B0A" w14:textId="77777777" w:rsidR="00D64037" w:rsidRDefault="00D64037" w:rsidP="008C3D7F"/>
    <w:sectPr w:rsidR="00D64037" w:rsidSect="008C3D7F">
      <w:headerReference w:type="default" r:id="rId6"/>
      <w:foot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A2849" w14:textId="77777777" w:rsidR="0065325F" w:rsidRDefault="0065325F" w:rsidP="008C3D7F">
      <w:r>
        <w:separator/>
      </w:r>
    </w:p>
  </w:endnote>
  <w:endnote w:type="continuationSeparator" w:id="0">
    <w:p w14:paraId="64881016" w14:textId="77777777" w:rsidR="0065325F" w:rsidRDefault="0065325F" w:rsidP="008C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DFA7B" w14:textId="77777777" w:rsidR="00D61259" w:rsidRDefault="00A44509">
    <w:pPr>
      <w:pStyle w:val="Pieddepage"/>
      <w:pBdr>
        <w:top w:val="thinThickSmallGap" w:sz="24" w:space="1" w:color="622423" w:themeColor="accent2" w:themeShade="7F"/>
      </w:pBdr>
      <w:rPr>
        <w:rFonts w:asciiTheme="majorHAnsi" w:hAnsiTheme="majorHAnsi"/>
      </w:rPr>
    </w:pPr>
    <w:r>
      <w:t>A.C.-1.1</w:t>
    </w:r>
    <w:r w:rsidRPr="00DA6E81">
      <w:t>_</w:t>
    </w:r>
    <w:r>
      <w:rPr>
        <w:rFonts w:cs="Arial"/>
      </w:rPr>
      <w:t>1</w:t>
    </w:r>
    <w:r w:rsidR="00D61259" w:rsidRPr="00AD44D3">
      <w:rPr>
        <w:rFonts w:cs="Arial"/>
      </w:rPr>
      <w:ptab w:relativeTo="margin" w:alignment="right" w:leader="none"/>
    </w:r>
    <w:r w:rsidR="00D61259" w:rsidRPr="00AD44D3">
      <w:rPr>
        <w:rFonts w:cs="Arial"/>
      </w:rPr>
      <w:t>Page</w:t>
    </w:r>
    <w:r w:rsidR="00D61259">
      <w:rPr>
        <w:rFonts w:asciiTheme="majorHAnsi" w:hAnsiTheme="majorHAnsi"/>
      </w:rPr>
      <w:t xml:space="preserve"> </w:t>
    </w:r>
    <w:r w:rsidR="006720D4" w:rsidRPr="00AD44D3">
      <w:rPr>
        <w:rFonts w:cs="Arial"/>
      </w:rPr>
      <w:fldChar w:fldCharType="begin"/>
    </w:r>
    <w:r w:rsidR="00D61259" w:rsidRPr="00AD44D3">
      <w:rPr>
        <w:rFonts w:cs="Arial"/>
      </w:rPr>
      <w:instrText xml:space="preserve"> PAGE   \* MERGEFORMAT </w:instrText>
    </w:r>
    <w:r w:rsidR="006720D4" w:rsidRPr="00AD44D3">
      <w:rPr>
        <w:rFonts w:cs="Arial"/>
      </w:rPr>
      <w:fldChar w:fldCharType="separate"/>
    </w:r>
    <w:r w:rsidR="00992EF4">
      <w:rPr>
        <w:rFonts w:cs="Arial"/>
        <w:noProof/>
      </w:rPr>
      <w:t>1</w:t>
    </w:r>
    <w:r w:rsidR="006720D4" w:rsidRPr="00AD44D3">
      <w:rPr>
        <w:rFonts w:cs="Arial"/>
      </w:rPr>
      <w:fldChar w:fldCharType="end"/>
    </w:r>
  </w:p>
  <w:p w14:paraId="438AAEDA" w14:textId="77777777" w:rsidR="00D61259" w:rsidRDefault="00D6125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BC192" w14:textId="77777777" w:rsidR="0065325F" w:rsidRDefault="0065325F" w:rsidP="008C3D7F">
      <w:r>
        <w:separator/>
      </w:r>
    </w:p>
  </w:footnote>
  <w:footnote w:type="continuationSeparator" w:id="0">
    <w:p w14:paraId="58BDEEF5" w14:textId="77777777" w:rsidR="0065325F" w:rsidRDefault="0065325F" w:rsidP="008C3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sz w:val="32"/>
      </w:rPr>
      <w:alias w:val="Titre"/>
      <w:id w:val="77738743"/>
      <w:placeholder>
        <w:docPart w:val="EB38799F7B9548AB809F15FBF51100AF"/>
      </w:placeholder>
      <w:dataBinding w:prefixMappings="xmlns:ns0='http://schemas.openxmlformats.org/package/2006/metadata/core-properties' xmlns:ns1='http://purl.org/dc/elements/1.1/'" w:xpath="/ns0:coreProperties[1]/ns1:title[1]" w:storeItemID="{6C3C8BC8-F283-45AE-878A-BAB7291924A1}"/>
      <w:text/>
    </w:sdtPr>
    <w:sdtEndPr/>
    <w:sdtContent>
      <w:p w14:paraId="2ED3273C" w14:textId="77777777" w:rsidR="008C3D7F" w:rsidRPr="008C3D7F" w:rsidRDefault="0000288A">
        <w:pPr>
          <w:pStyle w:val="En-tte"/>
          <w:pBdr>
            <w:bottom w:val="thickThinSmallGap" w:sz="24" w:space="1" w:color="622423" w:themeColor="accent2" w:themeShade="7F"/>
          </w:pBdr>
          <w:jc w:val="center"/>
          <w:rPr>
            <w:rFonts w:asciiTheme="majorHAnsi" w:eastAsiaTheme="majorEastAsia" w:hAnsiTheme="majorHAnsi" w:cstheme="majorBidi"/>
            <w:sz w:val="48"/>
            <w:szCs w:val="32"/>
          </w:rPr>
        </w:pPr>
        <w:r>
          <w:rPr>
            <w:b/>
            <w:sz w:val="32"/>
          </w:rPr>
          <w:t>Spécialité A.C.</w:t>
        </w:r>
      </w:p>
    </w:sdtContent>
  </w:sdt>
  <w:p w14:paraId="375F3CD5" w14:textId="77777777" w:rsidR="008C3D7F" w:rsidRDefault="008C3D7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08"/>
  <w:hyphenationZone w:val="425"/>
  <w:drawingGridHorizontalSpacing w:val="100"/>
  <w:drawingGridVerticalSpacing w:val="57"/>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44509"/>
    <w:rsid w:val="0000288A"/>
    <w:rsid w:val="00281D84"/>
    <w:rsid w:val="00406F9C"/>
    <w:rsid w:val="00477312"/>
    <w:rsid w:val="005229D4"/>
    <w:rsid w:val="00525A22"/>
    <w:rsid w:val="00550D8C"/>
    <w:rsid w:val="005F6D16"/>
    <w:rsid w:val="00620B13"/>
    <w:rsid w:val="0065325F"/>
    <w:rsid w:val="006720D4"/>
    <w:rsid w:val="007F7F53"/>
    <w:rsid w:val="00821138"/>
    <w:rsid w:val="008C3D7F"/>
    <w:rsid w:val="00992EF4"/>
    <w:rsid w:val="00A44509"/>
    <w:rsid w:val="00AB3B32"/>
    <w:rsid w:val="00AD44D3"/>
    <w:rsid w:val="00B5767B"/>
    <w:rsid w:val="00D30092"/>
    <w:rsid w:val="00D61259"/>
    <w:rsid w:val="00D64037"/>
    <w:rsid w:val="00DD2F7D"/>
    <w:rsid w:val="00EE66AF"/>
    <w:rsid w:val="00F2697B"/>
    <w:rsid w:val="4B1540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84E2E"/>
  <w15:docId w15:val="{DB264064-0178-4633-AE17-AE595FF4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Cs w:val="24"/>
        <w:lang w:val="fr-F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D7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C3D7F"/>
    <w:pPr>
      <w:pBdr>
        <w:bottom w:val="single" w:sz="8" w:space="4" w:color="4F81BD" w:themeColor="accent1"/>
      </w:pBdr>
      <w:spacing w:after="300"/>
      <w:contextualSpacing/>
    </w:pPr>
    <w:rPr>
      <w:rFonts w:eastAsiaTheme="majorEastAsia" w:cstheme="majorBidi"/>
      <w:spacing w:val="5"/>
      <w:kern w:val="28"/>
      <w:sz w:val="36"/>
      <w:szCs w:val="52"/>
    </w:rPr>
  </w:style>
  <w:style w:type="character" w:customStyle="1" w:styleId="TitreCar">
    <w:name w:val="Titre Car"/>
    <w:basedOn w:val="Policepardfaut"/>
    <w:link w:val="Titre"/>
    <w:uiPriority w:val="10"/>
    <w:rsid w:val="008C3D7F"/>
    <w:rPr>
      <w:rFonts w:eastAsiaTheme="majorEastAsia" w:cstheme="majorBidi"/>
      <w:spacing w:val="5"/>
      <w:kern w:val="28"/>
      <w:sz w:val="36"/>
      <w:szCs w:val="52"/>
    </w:rPr>
  </w:style>
  <w:style w:type="paragraph" w:styleId="En-tte">
    <w:name w:val="header"/>
    <w:basedOn w:val="Normal"/>
    <w:link w:val="En-tteCar"/>
    <w:uiPriority w:val="99"/>
    <w:unhideWhenUsed/>
    <w:rsid w:val="008C3D7F"/>
    <w:pPr>
      <w:tabs>
        <w:tab w:val="center" w:pos="4536"/>
        <w:tab w:val="right" w:pos="9072"/>
      </w:tabs>
    </w:pPr>
  </w:style>
  <w:style w:type="character" w:customStyle="1" w:styleId="En-tteCar">
    <w:name w:val="En-tête Car"/>
    <w:basedOn w:val="Policepardfaut"/>
    <w:link w:val="En-tte"/>
    <w:uiPriority w:val="99"/>
    <w:rsid w:val="008C3D7F"/>
  </w:style>
  <w:style w:type="paragraph" w:styleId="Pieddepage">
    <w:name w:val="footer"/>
    <w:basedOn w:val="Normal"/>
    <w:link w:val="PieddepageCar"/>
    <w:uiPriority w:val="99"/>
    <w:unhideWhenUsed/>
    <w:rsid w:val="008C3D7F"/>
    <w:pPr>
      <w:tabs>
        <w:tab w:val="center" w:pos="4536"/>
        <w:tab w:val="right" w:pos="9072"/>
      </w:tabs>
    </w:pPr>
  </w:style>
  <w:style w:type="character" w:customStyle="1" w:styleId="PieddepageCar">
    <w:name w:val="Pied de page Car"/>
    <w:basedOn w:val="Policepardfaut"/>
    <w:link w:val="Pieddepage"/>
    <w:uiPriority w:val="99"/>
    <w:rsid w:val="008C3D7F"/>
  </w:style>
  <w:style w:type="paragraph" w:styleId="Textedebulles">
    <w:name w:val="Balloon Text"/>
    <w:basedOn w:val="Normal"/>
    <w:link w:val="TextedebullesCar"/>
    <w:uiPriority w:val="99"/>
    <w:semiHidden/>
    <w:unhideWhenUsed/>
    <w:rsid w:val="008C3D7F"/>
    <w:rPr>
      <w:rFonts w:ascii="Tahoma" w:hAnsi="Tahoma" w:cs="Tahoma"/>
      <w:sz w:val="16"/>
      <w:szCs w:val="16"/>
    </w:rPr>
  </w:style>
  <w:style w:type="character" w:customStyle="1" w:styleId="TextedebullesCar">
    <w:name w:val="Texte de bulles Car"/>
    <w:basedOn w:val="Policepardfaut"/>
    <w:link w:val="Textedebulles"/>
    <w:uiPriority w:val="99"/>
    <w:semiHidden/>
    <w:rsid w:val="008C3D7F"/>
    <w:rPr>
      <w:rFonts w:ascii="Tahoma" w:hAnsi="Tahoma" w:cs="Tahoma"/>
      <w:sz w:val="16"/>
      <w:szCs w:val="16"/>
    </w:rPr>
  </w:style>
  <w:style w:type="table" w:styleId="Grilledutableau">
    <w:name w:val="Table Grid"/>
    <w:basedOn w:val="TableauNormal"/>
    <w:uiPriority w:val="59"/>
    <w:rsid w:val="008C3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4509"/>
    <w:pPr>
      <w:autoSpaceDE w:val="0"/>
      <w:autoSpaceDN w:val="0"/>
      <w:adjustRightInd w:val="0"/>
      <w:jc w:val="left"/>
    </w:pPr>
    <w:rPr>
      <w:rFonts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hen\Documents\Acad&#233;mie%20de%20Bordeaux\Lyc&#233;es\R&#233;forme%20du%20lyc&#233;e%202009\Mise%20en%20oeuvre%20de%20la%20r&#233;forme\Fiches%20connaissances\Mod&#232;le%20Fiche%20connaissa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B38799F7B9548AB809F15FBF51100AF"/>
        <w:category>
          <w:name w:val="Général"/>
          <w:gallery w:val="placeholder"/>
        </w:category>
        <w:types>
          <w:type w:val="bbPlcHdr"/>
        </w:types>
        <w:behaviors>
          <w:behavior w:val="content"/>
        </w:behaviors>
        <w:guid w:val="{0F3DA557-9D2E-4252-BD61-AB2C19F1B29C}"/>
      </w:docPartPr>
      <w:docPartBody>
        <w:p w:rsidR="00600474" w:rsidRDefault="00A202B3">
          <w:pPr>
            <w:pStyle w:val="EB38799F7B9548AB809F15FBF51100AF"/>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A202B3"/>
    <w:rsid w:val="00600474"/>
    <w:rsid w:val="00A202B3"/>
    <w:rsid w:val="00DD28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B38799F7B9548AB809F15FBF51100AF">
    <w:name w:val="EB38799F7B9548AB809F15FBF51100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Modèle Fiche connaissance.dotx</Template>
  <TotalTime>0</TotalTime>
  <Pages>1</Pages>
  <Words>184</Words>
  <Characters>1014</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Spécialité A.C.</dc:title>
  <dc:creator>Patrick Cohen</dc:creator>
  <cp:lastModifiedBy>Elias BAZAH</cp:lastModifiedBy>
  <cp:revision>4</cp:revision>
  <dcterms:created xsi:type="dcterms:W3CDTF">2015-04-08T06:11:00Z</dcterms:created>
  <dcterms:modified xsi:type="dcterms:W3CDTF">2015-04-08T06:11:00Z</dcterms:modified>
</cp:coreProperties>
</file>