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050C94" w:rsidRPr="008C3D7F" w14:paraId="1A9E9862" w14:textId="77777777" w:rsidTr="54BC4ADA">
        <w:trPr>
          <w:trHeight w:val="149"/>
        </w:trPr>
        <w:tc>
          <w:tcPr>
            <w:tcW w:w="3227" w:type="dxa"/>
          </w:tcPr>
          <w:p w14:paraId="5FECCE8A" w14:textId="77777777" w:rsidR="00050C94" w:rsidRPr="00050C94" w:rsidRDefault="00050C94" w:rsidP="00071E41">
            <w:pPr>
              <w:rPr>
                <w:b/>
                <w:sz w:val="26"/>
                <w:szCs w:val="26"/>
              </w:rPr>
            </w:pPr>
            <w:r w:rsidRPr="00050C94">
              <w:rPr>
                <w:b/>
                <w:sz w:val="26"/>
                <w:szCs w:val="26"/>
              </w:rPr>
              <w:t>Chapitre</w:t>
            </w:r>
          </w:p>
        </w:tc>
        <w:tc>
          <w:tcPr>
            <w:tcW w:w="6551" w:type="dxa"/>
          </w:tcPr>
          <w:p w14:paraId="097A9AEA" w14:textId="77777777" w:rsidR="00050C94" w:rsidRPr="00050C94" w:rsidRDefault="00050C94" w:rsidP="007B07A5">
            <w:pPr>
              <w:rPr>
                <w:b/>
                <w:sz w:val="26"/>
                <w:szCs w:val="26"/>
              </w:rPr>
            </w:pPr>
            <w:r w:rsidRPr="00050C94">
              <w:rPr>
                <w:b/>
                <w:sz w:val="26"/>
                <w:szCs w:val="26"/>
              </w:rPr>
              <w:t>1 - Projet technologique</w:t>
            </w:r>
          </w:p>
        </w:tc>
      </w:tr>
      <w:tr w:rsidR="00050C94" w:rsidRPr="008C3D7F" w14:paraId="3E74E2EE" w14:textId="77777777" w:rsidTr="54BC4ADA">
        <w:trPr>
          <w:trHeight w:val="142"/>
        </w:trPr>
        <w:tc>
          <w:tcPr>
            <w:tcW w:w="3227" w:type="dxa"/>
          </w:tcPr>
          <w:p w14:paraId="40A8B61C" w14:textId="77777777" w:rsidR="00050C94" w:rsidRPr="008C3D7F" w:rsidRDefault="00050C94" w:rsidP="008C3D7F">
            <w:pPr>
              <w:rPr>
                <w:b/>
              </w:rPr>
            </w:pPr>
            <w:r w:rsidRPr="008C3D7F">
              <w:rPr>
                <w:b/>
              </w:rPr>
              <w:t>Objectif général de formation</w:t>
            </w:r>
          </w:p>
        </w:tc>
        <w:tc>
          <w:tcPr>
            <w:tcW w:w="6551" w:type="dxa"/>
          </w:tcPr>
          <w:p w14:paraId="4B8D247A" w14:textId="77777777" w:rsidR="00050C94" w:rsidRPr="008C3D7F" w:rsidRDefault="00050C94" w:rsidP="007B07A5">
            <w:r>
              <w:t>D</w:t>
            </w:r>
            <w:r w:rsidRPr="00A44509">
              <w:t>ans un contexte de développement durable, faire participer les élèves aux principales étapes d’un projet de construction en intégrant des contraintes sociales et culturelles, d’efficacité énergétique et du cadre de vie.</w:t>
            </w:r>
          </w:p>
        </w:tc>
      </w:tr>
      <w:tr w:rsidR="00050C94" w:rsidRPr="008C3D7F" w14:paraId="63B802A8" w14:textId="77777777" w:rsidTr="54BC4ADA">
        <w:trPr>
          <w:trHeight w:val="142"/>
        </w:trPr>
        <w:tc>
          <w:tcPr>
            <w:tcW w:w="3227" w:type="dxa"/>
          </w:tcPr>
          <w:p w14:paraId="073978E8" w14:textId="77777777" w:rsidR="00050C94" w:rsidRPr="008C3D7F" w:rsidRDefault="00050C94" w:rsidP="008C3D7F">
            <w:pPr>
              <w:rPr>
                <w:b/>
              </w:rPr>
            </w:pPr>
            <w:r w:rsidRPr="008C3D7F">
              <w:rPr>
                <w:b/>
              </w:rPr>
              <w:t>Paragraphe</w:t>
            </w:r>
          </w:p>
        </w:tc>
        <w:tc>
          <w:tcPr>
            <w:tcW w:w="6551" w:type="dxa"/>
          </w:tcPr>
          <w:p w14:paraId="2C3CEF1F" w14:textId="77777777" w:rsidR="00050C94" w:rsidRPr="008C3D7F" w:rsidRDefault="00CA0838" w:rsidP="00071E41">
            <w:r w:rsidRPr="00CA0838">
              <w:t>1.3 Établir une organisation de réalisation</w:t>
            </w:r>
          </w:p>
        </w:tc>
      </w:tr>
      <w:tr w:rsidR="00050C94" w:rsidRPr="008C3D7F" w14:paraId="0DE8BD86" w14:textId="77777777" w:rsidTr="54BC4ADA">
        <w:trPr>
          <w:trHeight w:val="142"/>
        </w:trPr>
        <w:tc>
          <w:tcPr>
            <w:tcW w:w="3227" w:type="dxa"/>
          </w:tcPr>
          <w:p w14:paraId="2469B3D1" w14:textId="77777777" w:rsidR="00050C94" w:rsidRPr="008C3D7F" w:rsidRDefault="00050C94" w:rsidP="00071E41">
            <w:pPr>
              <w:rPr>
                <w:b/>
              </w:rPr>
            </w:pPr>
            <w:r w:rsidRPr="008C3D7F">
              <w:rPr>
                <w:b/>
              </w:rPr>
              <w:t>Sous paragraphe</w:t>
            </w:r>
          </w:p>
        </w:tc>
        <w:tc>
          <w:tcPr>
            <w:tcW w:w="6551" w:type="dxa"/>
          </w:tcPr>
          <w:p w14:paraId="57D41CE0" w14:textId="77777777" w:rsidR="00050C94" w:rsidRPr="008C3D7F" w:rsidRDefault="00050C94" w:rsidP="00071E41"/>
        </w:tc>
      </w:tr>
      <w:tr w:rsidR="00050C94" w:rsidRPr="008C3D7F" w14:paraId="6DB3C606" w14:textId="77777777" w:rsidTr="54BC4ADA">
        <w:trPr>
          <w:trHeight w:val="142"/>
        </w:trPr>
        <w:tc>
          <w:tcPr>
            <w:tcW w:w="3227" w:type="dxa"/>
          </w:tcPr>
          <w:p w14:paraId="773DA164" w14:textId="77777777" w:rsidR="00050C94" w:rsidRPr="008C3D7F" w:rsidRDefault="00050C94" w:rsidP="00071E41">
            <w:pPr>
              <w:rPr>
                <w:b/>
              </w:rPr>
            </w:pPr>
            <w:r w:rsidRPr="008C3D7F">
              <w:rPr>
                <w:b/>
              </w:rPr>
              <w:t>Connaissance</w:t>
            </w:r>
            <w:r>
              <w:rPr>
                <w:b/>
              </w:rPr>
              <w:t>s</w:t>
            </w:r>
          </w:p>
        </w:tc>
        <w:tc>
          <w:tcPr>
            <w:tcW w:w="6551" w:type="dxa"/>
          </w:tcPr>
          <w:p w14:paraId="2C7649DD" w14:textId="77777777" w:rsidR="00CA0838" w:rsidRDefault="00CA0838" w:rsidP="00CA0838">
            <w:r>
              <w:t>Phasage des opérations</w:t>
            </w:r>
          </w:p>
          <w:p w14:paraId="4346A1AF" w14:textId="77777777" w:rsidR="00CA0838" w:rsidRDefault="00CA0838" w:rsidP="00CA0838">
            <w:r>
              <w:t>Logistique de chantier</w:t>
            </w:r>
          </w:p>
          <w:p w14:paraId="7BC71084" w14:textId="77777777" w:rsidR="00CA0838" w:rsidRDefault="00CA0838" w:rsidP="00CA0838">
            <w:r>
              <w:t>Validations de procédés de mise en œuvre</w:t>
            </w:r>
          </w:p>
          <w:p w14:paraId="5F65AF64" w14:textId="77777777" w:rsidR="00CA0838" w:rsidRDefault="00CA0838" w:rsidP="00CA0838">
            <w:r>
              <w:t>Impact carbone</w:t>
            </w:r>
          </w:p>
          <w:p w14:paraId="369BBDC2" w14:textId="77777777" w:rsidR="00050C94" w:rsidRPr="008C3D7F" w:rsidRDefault="00CA0838" w:rsidP="00CA0838">
            <w:r>
              <w:t>Tri des déchets</w:t>
            </w:r>
          </w:p>
        </w:tc>
      </w:tr>
      <w:tr w:rsidR="00050C94" w:rsidRPr="008C3D7F" w14:paraId="24E36202" w14:textId="77777777" w:rsidTr="54BC4ADA">
        <w:trPr>
          <w:trHeight w:val="142"/>
        </w:trPr>
        <w:tc>
          <w:tcPr>
            <w:tcW w:w="3227" w:type="dxa"/>
          </w:tcPr>
          <w:p w14:paraId="49FCEDE6" w14:textId="77777777" w:rsidR="00050C94" w:rsidRPr="008C3D7F" w:rsidRDefault="00050C94" w:rsidP="00071E41">
            <w:pPr>
              <w:rPr>
                <w:b/>
              </w:rPr>
            </w:pPr>
            <w:r w:rsidRPr="008C3D7F">
              <w:rPr>
                <w:b/>
              </w:rPr>
              <w:t>Niveau d’enseignement</w:t>
            </w:r>
          </w:p>
        </w:tc>
        <w:tc>
          <w:tcPr>
            <w:tcW w:w="6551" w:type="dxa"/>
          </w:tcPr>
          <w:p w14:paraId="1A59FE83" w14:textId="77777777" w:rsidR="00050C94" w:rsidRPr="008C3D7F" w:rsidRDefault="00050C94" w:rsidP="00071E41">
            <w:r>
              <w:t>Première Terminale</w:t>
            </w:r>
          </w:p>
        </w:tc>
      </w:tr>
      <w:tr w:rsidR="00050C94" w:rsidRPr="008C3D7F" w14:paraId="1BC45ECB" w14:textId="77777777" w:rsidTr="54BC4ADA">
        <w:trPr>
          <w:trHeight w:val="142"/>
        </w:trPr>
        <w:tc>
          <w:tcPr>
            <w:tcW w:w="3227" w:type="dxa"/>
          </w:tcPr>
          <w:p w14:paraId="77F368A9" w14:textId="77777777" w:rsidR="00050C94" w:rsidRPr="008C3D7F" w:rsidRDefault="00050C94" w:rsidP="00071E41">
            <w:pPr>
              <w:rPr>
                <w:b/>
              </w:rPr>
            </w:pPr>
            <w:r w:rsidRPr="008C3D7F">
              <w:rPr>
                <w:b/>
              </w:rPr>
              <w:t>Niveau taxonomique</w:t>
            </w:r>
          </w:p>
        </w:tc>
        <w:tc>
          <w:tcPr>
            <w:tcW w:w="6551" w:type="dxa"/>
          </w:tcPr>
          <w:p w14:paraId="5EBFDF0F" w14:textId="77777777" w:rsidR="00050C94" w:rsidRPr="008C3D7F" w:rsidRDefault="00050C94" w:rsidP="00071E41">
            <w:r w:rsidRPr="007F7F53">
              <w:rPr>
                <w:b/>
              </w:rPr>
              <w:t>3.</w:t>
            </w:r>
            <w:r>
              <w:t> </w:t>
            </w:r>
            <w:r w:rsidRPr="00DD2F7D">
              <w:t xml:space="preserve">Le contenu est relatif à la </w:t>
            </w:r>
            <w:r w:rsidRPr="00DD2F7D">
              <w:rPr>
                <w:b/>
              </w:rPr>
              <w:t>maîtrise d’outils d’étude ou d’action</w:t>
            </w:r>
            <w:r w:rsidRPr="00DD2F7D">
              <w:t xml:space="preserve"> : utiliser, manipuler des règles ou des ensembles de règles (algorithme), des principes, des démarches formalisées en vue d’un résultat à atteindre.</w:t>
            </w:r>
          </w:p>
        </w:tc>
      </w:tr>
      <w:tr w:rsidR="00050C94" w:rsidRPr="008C3D7F" w14:paraId="11B19D37" w14:textId="77777777" w:rsidTr="54BC4ADA">
        <w:trPr>
          <w:trHeight w:val="142"/>
        </w:trPr>
        <w:tc>
          <w:tcPr>
            <w:tcW w:w="3227" w:type="dxa"/>
          </w:tcPr>
          <w:p w14:paraId="29C04B18" w14:textId="77777777" w:rsidR="00050C94" w:rsidRPr="008C3D7F" w:rsidRDefault="00050C94" w:rsidP="00774745">
            <w:pPr>
              <w:rPr>
                <w:b/>
              </w:rPr>
            </w:pPr>
            <w:r w:rsidRPr="008C3D7F">
              <w:rPr>
                <w:b/>
              </w:rPr>
              <w:t>Commentaire</w:t>
            </w:r>
          </w:p>
        </w:tc>
        <w:tc>
          <w:tcPr>
            <w:tcW w:w="6551" w:type="dxa"/>
          </w:tcPr>
          <w:p w14:paraId="08C9965F" w14:textId="77777777" w:rsidR="00CA0838" w:rsidRPr="00CA0838" w:rsidRDefault="00CA0838" w:rsidP="00CA0838">
            <w:pPr>
              <w:rPr>
                <w:i/>
              </w:rPr>
            </w:pPr>
            <w:r w:rsidRPr="00CA0838">
              <w:rPr>
                <w:i/>
              </w:rPr>
              <w:t>Le phasage des opérations est traité à partir du planning général de réalisation d’une construction.</w:t>
            </w:r>
          </w:p>
          <w:p w14:paraId="5CED5B15" w14:textId="77777777" w:rsidR="00CA0838" w:rsidRPr="00CA0838" w:rsidRDefault="00CA0838" w:rsidP="00CA0838">
            <w:pPr>
              <w:rPr>
                <w:i/>
              </w:rPr>
            </w:pPr>
            <w:r w:rsidRPr="00CA0838">
              <w:rPr>
                <w:i/>
              </w:rPr>
              <w:t>Mettre en relation les procédés de mise en oeuvre et la logistique de chantier :</w:t>
            </w:r>
          </w:p>
          <w:p w14:paraId="351C1844" w14:textId="77777777" w:rsidR="00CA0838" w:rsidRPr="00CA0838" w:rsidRDefault="00CA0838" w:rsidP="00CA0838">
            <w:pPr>
              <w:pStyle w:val="Paragraphedeliste"/>
              <w:numPr>
                <w:ilvl w:val="0"/>
                <w:numId w:val="1"/>
              </w:numPr>
              <w:rPr>
                <w:i/>
              </w:rPr>
            </w:pPr>
            <w:r w:rsidRPr="00CA0838">
              <w:rPr>
                <w:i/>
              </w:rPr>
              <w:t>identification des éléments importants concourant au choix des matériaux, des matériels et des procédés de mise en oeuvre ;</w:t>
            </w:r>
          </w:p>
          <w:p w14:paraId="58A59FD9" w14:textId="77777777" w:rsidR="00CA0838" w:rsidRPr="00CA0838" w:rsidRDefault="00CA0838" w:rsidP="00CA0838">
            <w:pPr>
              <w:pStyle w:val="Paragraphedeliste"/>
              <w:numPr>
                <w:ilvl w:val="0"/>
                <w:numId w:val="1"/>
              </w:numPr>
              <w:rPr>
                <w:i/>
              </w:rPr>
            </w:pPr>
            <w:r w:rsidRPr="00CA0838">
              <w:rPr>
                <w:i/>
              </w:rPr>
              <w:t>projets relatifs à l’utilisation de matériaux différents (bois, acier ou béton) ;</w:t>
            </w:r>
          </w:p>
          <w:p w14:paraId="7C807246" w14:textId="77777777" w:rsidR="00CA0838" w:rsidRPr="00CA0838" w:rsidRDefault="00CA0838" w:rsidP="00CA0838">
            <w:pPr>
              <w:pStyle w:val="Paragraphedeliste"/>
              <w:numPr>
                <w:ilvl w:val="0"/>
                <w:numId w:val="1"/>
              </w:numPr>
              <w:rPr>
                <w:i/>
              </w:rPr>
            </w:pPr>
            <w:r w:rsidRPr="00CA0838">
              <w:rPr>
                <w:i/>
              </w:rPr>
              <w:t>identification de l’impact du tri et du traitement des déchets de chantier sur son organisation.</w:t>
            </w:r>
          </w:p>
          <w:p w14:paraId="1267A259" w14:textId="77777777" w:rsidR="00CA0838" w:rsidRPr="00CA0838" w:rsidRDefault="00CA0838" w:rsidP="00CA0838">
            <w:pPr>
              <w:rPr>
                <w:i/>
              </w:rPr>
            </w:pPr>
            <w:r w:rsidRPr="00CA0838">
              <w:rPr>
                <w:i/>
              </w:rPr>
              <w:t>L’impact carbone est abordé au travers des FDES et de logiciels spécifiques d’aide à la décision.</w:t>
            </w:r>
          </w:p>
          <w:p w14:paraId="5149F1D8" w14:textId="77777777" w:rsidR="00050C94" w:rsidRPr="005F6D16" w:rsidRDefault="00CA0838" w:rsidP="00CA0838">
            <w:pPr>
              <w:rPr>
                <w:i/>
              </w:rPr>
            </w:pPr>
            <w:r w:rsidRPr="00CA0838">
              <w:rPr>
                <w:i/>
              </w:rPr>
              <w:t>Compte tenu de sa spécificité et de l’importance de son usage, parmi l’ensemble des projets étudiés, certains utilisant le béton armé sont obligatoirement proposés.</w:t>
            </w:r>
          </w:p>
        </w:tc>
      </w:tr>
      <w:tr w:rsidR="00050C94" w:rsidRPr="008C3D7F" w14:paraId="276EA9C3" w14:textId="77777777" w:rsidTr="54BC4ADA">
        <w:trPr>
          <w:trHeight w:val="142"/>
        </w:trPr>
        <w:tc>
          <w:tcPr>
            <w:tcW w:w="3227" w:type="dxa"/>
          </w:tcPr>
          <w:p w14:paraId="29FDE625" w14:textId="77777777" w:rsidR="00050C94" w:rsidRPr="008C3D7F" w:rsidRDefault="00050C94" w:rsidP="00774745">
            <w:pPr>
              <w:rPr>
                <w:b/>
              </w:rPr>
            </w:pPr>
            <w:r>
              <w:rPr>
                <w:b/>
              </w:rPr>
              <w:t>Liens</w:t>
            </w:r>
          </w:p>
        </w:tc>
        <w:tc>
          <w:tcPr>
            <w:tcW w:w="6551" w:type="dxa"/>
          </w:tcPr>
          <w:p w14:paraId="3B43A3B1" w14:textId="4EDC6DF4" w:rsidR="00050C94" w:rsidRPr="008C3D7F" w:rsidRDefault="00050C94" w:rsidP="54BC4ADA">
            <w:bookmarkStart w:id="0" w:name="_GoBack"/>
            <w:bookmarkEnd w:id="0"/>
          </w:p>
        </w:tc>
      </w:tr>
    </w:tbl>
    <w:p w14:paraId="20FAE56D" w14:textId="77777777" w:rsidR="00D64037" w:rsidRDefault="00D64037" w:rsidP="008C3D7F"/>
    <w:sectPr w:rsidR="00D64037" w:rsidSect="008C3D7F">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5796A" w14:textId="77777777" w:rsidR="004A0BC0" w:rsidRDefault="004A0BC0" w:rsidP="008C3D7F">
      <w:r>
        <w:separator/>
      </w:r>
    </w:p>
  </w:endnote>
  <w:endnote w:type="continuationSeparator" w:id="0">
    <w:p w14:paraId="59D033B6" w14:textId="77777777" w:rsidR="004A0BC0" w:rsidRDefault="004A0BC0"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C57F5" w14:textId="77777777" w:rsidR="00D61259" w:rsidRDefault="00050C94">
    <w:pPr>
      <w:pStyle w:val="Pieddepage"/>
      <w:pBdr>
        <w:top w:val="thinThickSmallGap" w:sz="24" w:space="1" w:color="622423" w:themeColor="accent2" w:themeShade="7F"/>
      </w:pBdr>
      <w:rPr>
        <w:rFonts w:asciiTheme="majorHAnsi" w:hAnsiTheme="majorHAnsi"/>
      </w:rPr>
    </w:pPr>
    <w:r>
      <w:t>A.C.</w:t>
    </w:r>
    <w:r w:rsidR="00CA0838">
      <w:t>-1.3</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CB5A86" w:rsidRPr="00AD44D3">
      <w:rPr>
        <w:rFonts w:cs="Arial"/>
      </w:rPr>
      <w:fldChar w:fldCharType="begin"/>
    </w:r>
    <w:r w:rsidR="00D61259" w:rsidRPr="00AD44D3">
      <w:rPr>
        <w:rFonts w:cs="Arial"/>
      </w:rPr>
      <w:instrText xml:space="preserve"> PAGE   \* MERGEFORMAT </w:instrText>
    </w:r>
    <w:r w:rsidR="00CB5A86" w:rsidRPr="00AD44D3">
      <w:rPr>
        <w:rFonts w:cs="Arial"/>
      </w:rPr>
      <w:fldChar w:fldCharType="separate"/>
    </w:r>
    <w:r w:rsidR="0084641D">
      <w:rPr>
        <w:rFonts w:cs="Arial"/>
        <w:noProof/>
      </w:rPr>
      <w:t>1</w:t>
    </w:r>
    <w:r w:rsidR="00CB5A86" w:rsidRPr="00AD44D3">
      <w:rPr>
        <w:rFonts w:cs="Arial"/>
      </w:rPr>
      <w:fldChar w:fldCharType="end"/>
    </w:r>
  </w:p>
  <w:p w14:paraId="548CDB09"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455CA" w14:textId="77777777" w:rsidR="004A0BC0" w:rsidRDefault="004A0BC0" w:rsidP="008C3D7F">
      <w:r>
        <w:separator/>
      </w:r>
    </w:p>
  </w:footnote>
  <w:footnote w:type="continuationSeparator" w:id="0">
    <w:p w14:paraId="1099A4F9" w14:textId="77777777" w:rsidR="004A0BC0" w:rsidRDefault="004A0BC0"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869E66D228A340C48B85DF92CB6DE21B"/>
      </w:placeholder>
      <w:dataBinding w:prefixMappings="xmlns:ns0='http://schemas.openxmlformats.org/package/2006/metadata/core-properties' xmlns:ns1='http://purl.org/dc/elements/1.1/'" w:xpath="/ns0:coreProperties[1]/ns1:title[1]" w:storeItemID="{6C3C8BC8-F283-45AE-878A-BAB7291924A1}"/>
      <w:text/>
    </w:sdtPr>
    <w:sdtEndPr/>
    <w:sdtContent>
      <w:p w14:paraId="419A8A4B"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Spécialité A.C.</w:t>
        </w:r>
      </w:p>
    </w:sdtContent>
  </w:sdt>
  <w:p w14:paraId="4C6D4338"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8480F"/>
    <w:multiLevelType w:val="hybridMultilevel"/>
    <w:tmpl w:val="6BEEE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587F"/>
    <w:rsid w:val="00050C94"/>
    <w:rsid w:val="000F587F"/>
    <w:rsid w:val="00281D84"/>
    <w:rsid w:val="0036080F"/>
    <w:rsid w:val="00406F9C"/>
    <w:rsid w:val="00422F0F"/>
    <w:rsid w:val="00477312"/>
    <w:rsid w:val="004A0BC0"/>
    <w:rsid w:val="005229D4"/>
    <w:rsid w:val="00525A22"/>
    <w:rsid w:val="00550D8C"/>
    <w:rsid w:val="005F6D16"/>
    <w:rsid w:val="00620B13"/>
    <w:rsid w:val="007F7F53"/>
    <w:rsid w:val="00802A61"/>
    <w:rsid w:val="0084641D"/>
    <w:rsid w:val="00886BC3"/>
    <w:rsid w:val="008C3D7F"/>
    <w:rsid w:val="00AA4071"/>
    <w:rsid w:val="00AB3B32"/>
    <w:rsid w:val="00AD44D3"/>
    <w:rsid w:val="00B5767B"/>
    <w:rsid w:val="00CA0838"/>
    <w:rsid w:val="00CA3905"/>
    <w:rsid w:val="00CB5A86"/>
    <w:rsid w:val="00D30092"/>
    <w:rsid w:val="00D61259"/>
    <w:rsid w:val="00D64037"/>
    <w:rsid w:val="00DD2594"/>
    <w:rsid w:val="00DD2F7D"/>
    <w:rsid w:val="00EE66AF"/>
    <w:rsid w:val="00F2697B"/>
    <w:rsid w:val="54BC4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68A7"/>
  <w15:docId w15:val="{B11006CD-0C57-4D26-972D-48423853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A0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9E66D228A340C48B85DF92CB6DE21B"/>
        <w:category>
          <w:name w:val="Général"/>
          <w:gallery w:val="placeholder"/>
        </w:category>
        <w:types>
          <w:type w:val="bbPlcHdr"/>
        </w:types>
        <w:behaviors>
          <w:behavior w:val="content"/>
        </w:behaviors>
        <w:guid w:val="{4226C0F6-3D13-4C51-BB91-062ABAE0F478}"/>
      </w:docPartPr>
      <w:docPartBody>
        <w:p w:rsidR="007E5B64" w:rsidRDefault="00A02865">
          <w:pPr>
            <w:pStyle w:val="869E66D228A340C48B85DF92CB6DE21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02865"/>
    <w:rsid w:val="005C33FE"/>
    <w:rsid w:val="007E5B64"/>
    <w:rsid w:val="00A02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B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69E66D228A340C48B85DF92CB6DE21B">
    <w:name w:val="869E66D228A340C48B85DF92CB6DE21B"/>
    <w:rsid w:val="007E5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0</TotalTime>
  <Pages>1</Pages>
  <Words>237</Words>
  <Characters>1307</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4</cp:revision>
  <dcterms:created xsi:type="dcterms:W3CDTF">2015-04-08T06:17:00Z</dcterms:created>
  <dcterms:modified xsi:type="dcterms:W3CDTF">2015-04-08T06:17:00Z</dcterms:modified>
</cp:coreProperties>
</file>