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5C59D852" w14:textId="77777777" w:rsidTr="0D3467C0">
        <w:trPr>
          <w:trHeight w:val="149"/>
        </w:trPr>
        <w:tc>
          <w:tcPr>
            <w:tcW w:w="3227" w:type="dxa"/>
          </w:tcPr>
          <w:p w14:paraId="49FAFFB4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4F1988FE" w14:textId="77777777" w:rsidR="008C3D7F" w:rsidRPr="00FD6341" w:rsidRDefault="00FD6341" w:rsidP="00FD6341">
            <w:pPr>
              <w:jc w:val="left"/>
              <w:rPr>
                <w:b/>
                <w:sz w:val="24"/>
                <w:szCs w:val="26"/>
              </w:rPr>
            </w:pPr>
            <w:r w:rsidRPr="00FD6341">
              <w:rPr>
                <w:b/>
                <w:sz w:val="24"/>
              </w:rPr>
              <w:t>2. Conception d’un ouvrage</w:t>
            </w:r>
          </w:p>
        </w:tc>
      </w:tr>
      <w:tr w:rsidR="008C3D7F" w:rsidRPr="008C3D7F" w14:paraId="582FD3E1" w14:textId="77777777" w:rsidTr="0D3467C0">
        <w:trPr>
          <w:trHeight w:val="142"/>
        </w:trPr>
        <w:tc>
          <w:tcPr>
            <w:tcW w:w="3227" w:type="dxa"/>
          </w:tcPr>
          <w:p w14:paraId="1D60A1AE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45632CD7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FD6341">
              <w:t xml:space="preserve">dentifier les paramètres culturels, sociaux, sanitaires, technologiques et économiques participant à la conception d’une construction. </w:t>
            </w:r>
          </w:p>
          <w:p w14:paraId="26B6B570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 xml:space="preserve">Analyser en quoi des solutions technologiques répondent au programme du projet. </w:t>
            </w:r>
          </w:p>
          <w:p w14:paraId="62210E6C" w14:textId="77777777" w:rsidR="008C3D7F" w:rsidRPr="008C3D7F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>Définir et valider une solution par simulation.</w:t>
            </w:r>
          </w:p>
        </w:tc>
      </w:tr>
      <w:tr w:rsidR="008C3D7F" w:rsidRPr="008C3D7F" w14:paraId="5DD5626C" w14:textId="77777777" w:rsidTr="0D3467C0">
        <w:trPr>
          <w:trHeight w:val="142"/>
        </w:trPr>
        <w:tc>
          <w:tcPr>
            <w:tcW w:w="3227" w:type="dxa"/>
          </w:tcPr>
          <w:p w14:paraId="415547CA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4468AE47" w14:textId="77777777" w:rsidR="008C3D7F" w:rsidRPr="008C3D7F" w:rsidRDefault="00BA4094" w:rsidP="00071E41">
            <w:r w:rsidRPr="00BA4094">
              <w:t>2.2 Solutions technologiques</w:t>
            </w:r>
          </w:p>
        </w:tc>
      </w:tr>
      <w:tr w:rsidR="008C3D7F" w:rsidRPr="008C3D7F" w14:paraId="135A16AF" w14:textId="77777777" w:rsidTr="0D3467C0">
        <w:trPr>
          <w:trHeight w:val="142"/>
        </w:trPr>
        <w:tc>
          <w:tcPr>
            <w:tcW w:w="3227" w:type="dxa"/>
          </w:tcPr>
          <w:p w14:paraId="3CAE844B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42CDC733" w14:textId="77777777" w:rsidR="008C3D7F" w:rsidRPr="008C3D7F" w:rsidRDefault="008C3D7F" w:rsidP="00071E41"/>
        </w:tc>
      </w:tr>
      <w:tr w:rsidR="008C3D7F" w:rsidRPr="008C3D7F" w14:paraId="2920017E" w14:textId="77777777" w:rsidTr="0D3467C0">
        <w:trPr>
          <w:trHeight w:val="142"/>
        </w:trPr>
        <w:tc>
          <w:tcPr>
            <w:tcW w:w="3227" w:type="dxa"/>
          </w:tcPr>
          <w:p w14:paraId="5D51BA4A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6025C73C" w14:textId="77777777" w:rsidR="006D6DBE" w:rsidRDefault="006D6DBE" w:rsidP="006D6DBE">
            <w:r>
              <w:t>Assurer la stabilité :</w:t>
            </w:r>
          </w:p>
          <w:p w14:paraId="6BF3D177" w14:textId="77777777" w:rsidR="006D6DBE" w:rsidRDefault="006D6DBE" w:rsidP="006D6DBE">
            <w:pPr>
              <w:pStyle w:val="Paragraphedeliste"/>
              <w:numPr>
                <w:ilvl w:val="0"/>
                <w:numId w:val="3"/>
              </w:numPr>
            </w:pPr>
            <w:r>
              <w:t>charpente ;</w:t>
            </w:r>
          </w:p>
          <w:p w14:paraId="5BCC23B0" w14:textId="77777777" w:rsidR="006D6DBE" w:rsidRDefault="006D6DBE" w:rsidP="006D6DBE">
            <w:pPr>
              <w:pStyle w:val="Paragraphedeliste"/>
              <w:numPr>
                <w:ilvl w:val="0"/>
                <w:numId w:val="3"/>
              </w:numPr>
            </w:pPr>
            <w:r>
              <w:t>porteurs verticaux et horizontaux</w:t>
            </w:r>
          </w:p>
          <w:p w14:paraId="066F9A5A" w14:textId="77777777" w:rsidR="008C3D7F" w:rsidRPr="008C3D7F" w:rsidRDefault="006D6DBE" w:rsidP="006D6DBE">
            <w:pPr>
              <w:pStyle w:val="Paragraphedeliste"/>
              <w:numPr>
                <w:ilvl w:val="0"/>
                <w:numId w:val="3"/>
              </w:numPr>
            </w:pPr>
            <w:r>
              <w:t>liaison au sol, stabilité des terres, drainage</w:t>
            </w:r>
          </w:p>
        </w:tc>
      </w:tr>
      <w:tr w:rsidR="008C3D7F" w:rsidRPr="008C3D7F" w14:paraId="0B972C51" w14:textId="77777777" w:rsidTr="0D3467C0">
        <w:trPr>
          <w:trHeight w:val="142"/>
        </w:trPr>
        <w:tc>
          <w:tcPr>
            <w:tcW w:w="3227" w:type="dxa"/>
          </w:tcPr>
          <w:p w14:paraId="3A37B21F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18A3B225" w14:textId="77777777" w:rsidR="008C3D7F" w:rsidRPr="008C3D7F" w:rsidRDefault="005F6D16" w:rsidP="00071E41">
            <w:r>
              <w:t>Première Terminale</w:t>
            </w:r>
          </w:p>
        </w:tc>
      </w:tr>
      <w:tr w:rsidR="008C3D7F" w:rsidRPr="008C3D7F" w14:paraId="1A8EE289" w14:textId="77777777" w:rsidTr="0D3467C0">
        <w:trPr>
          <w:trHeight w:val="142"/>
        </w:trPr>
        <w:tc>
          <w:tcPr>
            <w:tcW w:w="3227" w:type="dxa"/>
          </w:tcPr>
          <w:p w14:paraId="611BE95A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7A765F15" w14:textId="77777777" w:rsidR="008C3D7F" w:rsidRPr="008C3D7F" w:rsidRDefault="00BA4094" w:rsidP="00BA4094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14:paraId="79256F6E" w14:textId="77777777" w:rsidTr="0D3467C0">
        <w:trPr>
          <w:trHeight w:val="142"/>
        </w:trPr>
        <w:tc>
          <w:tcPr>
            <w:tcW w:w="3227" w:type="dxa"/>
          </w:tcPr>
          <w:p w14:paraId="65DC4794" w14:textId="77777777"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47E2EBAD" w14:textId="77777777" w:rsidR="006D6DBE" w:rsidRPr="006D6DBE" w:rsidRDefault="006D6DBE" w:rsidP="006D6DBE">
            <w:pPr>
              <w:rPr>
                <w:i/>
              </w:rPr>
            </w:pPr>
            <w:r w:rsidRPr="006D6DBE">
              <w:rPr>
                <w:i/>
              </w:rPr>
              <w:t>Pour des éléments simples (poteau, poutre, dalle) et à partir des choix de matériaux effectués (bois, bétons, acier, etc.), l’utilisation des outils logiciels permet de se limiter à l’analyse des solutions technologiques et dimensionnements proposés. Il s’agit de viser à enseigner les démarches qui permettent de choisir des solutions techniques plutôt que de chercher à connaître de façon exhaustive ces solutions.</w:t>
            </w:r>
          </w:p>
          <w:p w14:paraId="127B5786" w14:textId="77777777" w:rsidR="008C3D7F" w:rsidRPr="005F6D16" w:rsidRDefault="006D6DBE" w:rsidP="006D6DBE">
            <w:pPr>
              <w:rPr>
                <w:i/>
              </w:rPr>
            </w:pPr>
            <w:r w:rsidRPr="006D6DBE">
              <w:rPr>
                <w:i/>
              </w:rPr>
              <w:t>Les critères de choix intègrent les paramètres structurels, les contraintes de réalisation et des indicateurs de coût.</w:t>
            </w:r>
          </w:p>
        </w:tc>
      </w:tr>
      <w:tr w:rsidR="008C3D7F" w:rsidRPr="008C3D7F" w14:paraId="405179E1" w14:textId="77777777" w:rsidTr="0D3467C0">
        <w:trPr>
          <w:trHeight w:val="142"/>
        </w:trPr>
        <w:tc>
          <w:tcPr>
            <w:tcW w:w="3227" w:type="dxa"/>
          </w:tcPr>
          <w:p w14:paraId="3296354D" w14:textId="77777777"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143210F8" w14:textId="7C628D1B" w:rsidR="008C3D7F" w:rsidRPr="008C3D7F" w:rsidRDefault="008C3D7F" w:rsidP="0D3467C0">
            <w:bookmarkStart w:id="0" w:name="_GoBack"/>
            <w:bookmarkEnd w:id="0"/>
          </w:p>
        </w:tc>
      </w:tr>
    </w:tbl>
    <w:p w14:paraId="75882565" w14:textId="77777777"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95E03" w14:textId="77777777" w:rsidR="00611B8A" w:rsidRDefault="00611B8A" w:rsidP="008C3D7F">
      <w:r>
        <w:separator/>
      </w:r>
    </w:p>
  </w:endnote>
  <w:endnote w:type="continuationSeparator" w:id="0">
    <w:p w14:paraId="1B007B4A" w14:textId="77777777" w:rsidR="00611B8A" w:rsidRDefault="00611B8A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CF05C" w14:textId="77777777" w:rsidR="00D61259" w:rsidRDefault="00FD634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A.C.</w:t>
    </w:r>
    <w:r w:rsidR="00BA4094">
      <w:t>-2.2</w:t>
    </w:r>
    <w:r w:rsidRPr="00DA6E81">
      <w:t>_</w:t>
    </w:r>
    <w:r w:rsidR="006D6DBE">
      <w:t>2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AB416E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AB416E" w:rsidRPr="00AD44D3">
      <w:rPr>
        <w:rFonts w:cs="Arial"/>
      </w:rPr>
      <w:fldChar w:fldCharType="separate"/>
    </w:r>
    <w:r w:rsidR="00CA7E68">
      <w:rPr>
        <w:rFonts w:cs="Arial"/>
        <w:noProof/>
      </w:rPr>
      <w:t>1</w:t>
    </w:r>
    <w:r w:rsidR="00AB416E" w:rsidRPr="00AD44D3">
      <w:rPr>
        <w:rFonts w:cs="Arial"/>
      </w:rPr>
      <w:fldChar w:fldCharType="end"/>
    </w:r>
  </w:p>
  <w:p w14:paraId="6DEFECBA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DC779" w14:textId="77777777" w:rsidR="00611B8A" w:rsidRDefault="00611B8A" w:rsidP="008C3D7F">
      <w:r>
        <w:separator/>
      </w:r>
    </w:p>
  </w:footnote>
  <w:footnote w:type="continuationSeparator" w:id="0">
    <w:p w14:paraId="1153A74F" w14:textId="77777777" w:rsidR="00611B8A" w:rsidRDefault="00611B8A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1E861DDCA5E541438A378CDFC1305A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CF4614" w14:textId="77777777" w:rsidR="008C3D7F" w:rsidRPr="008C3D7F" w:rsidRDefault="00FD634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Spécialité A.C.</w:t>
        </w:r>
      </w:p>
    </w:sdtContent>
  </w:sdt>
  <w:p w14:paraId="75524D88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9407B"/>
    <w:multiLevelType w:val="hybridMultilevel"/>
    <w:tmpl w:val="006CA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E100E"/>
    <w:multiLevelType w:val="hybridMultilevel"/>
    <w:tmpl w:val="29284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A5352"/>
    <w:multiLevelType w:val="hybridMultilevel"/>
    <w:tmpl w:val="51720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293"/>
    <w:rsid w:val="00281D84"/>
    <w:rsid w:val="0034381D"/>
    <w:rsid w:val="0036080F"/>
    <w:rsid w:val="00406F9C"/>
    <w:rsid w:val="00477312"/>
    <w:rsid w:val="005229D4"/>
    <w:rsid w:val="00525A22"/>
    <w:rsid w:val="00550D8C"/>
    <w:rsid w:val="005F6D16"/>
    <w:rsid w:val="00611B8A"/>
    <w:rsid w:val="00620B13"/>
    <w:rsid w:val="006D6DBE"/>
    <w:rsid w:val="007F7F53"/>
    <w:rsid w:val="00802A61"/>
    <w:rsid w:val="00833293"/>
    <w:rsid w:val="008C3D7F"/>
    <w:rsid w:val="00952CE9"/>
    <w:rsid w:val="00982EE9"/>
    <w:rsid w:val="009F6582"/>
    <w:rsid w:val="00AB3B32"/>
    <w:rsid w:val="00AB416E"/>
    <w:rsid w:val="00AD44D3"/>
    <w:rsid w:val="00B5767B"/>
    <w:rsid w:val="00BA4094"/>
    <w:rsid w:val="00CA3905"/>
    <w:rsid w:val="00CA7E68"/>
    <w:rsid w:val="00CF3A43"/>
    <w:rsid w:val="00D30092"/>
    <w:rsid w:val="00D61259"/>
    <w:rsid w:val="00D64037"/>
    <w:rsid w:val="00DD2F7D"/>
    <w:rsid w:val="00EE66AF"/>
    <w:rsid w:val="00F2697B"/>
    <w:rsid w:val="00FB0D4C"/>
    <w:rsid w:val="00FD6341"/>
    <w:rsid w:val="00FE6A0B"/>
    <w:rsid w:val="0D3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55DF"/>
  <w15:docId w15:val="{AD8DA0CB-92DB-4A1C-A4FB-06A7B74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61DDCA5E541438A378CDFC1305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BE207-C032-447F-A027-84D3C866E2CC}"/>
      </w:docPartPr>
      <w:docPartBody>
        <w:p w:rsidR="00F25631" w:rsidRDefault="00F25631">
          <w:pPr>
            <w:pStyle w:val="1E861DDCA5E541438A378CDFC1305A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5631"/>
    <w:rsid w:val="0011202D"/>
    <w:rsid w:val="00854EB6"/>
    <w:rsid w:val="00BF1AD9"/>
    <w:rsid w:val="00F2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861DDCA5E541438A378CDFC1305A0F">
    <w:name w:val="1E861DDCA5E541438A378CDFC1305A0F"/>
    <w:rsid w:val="00F25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A.C.</dc:title>
  <dc:creator>Patrick Cohen</dc:creator>
  <cp:lastModifiedBy>Elias BAZAH</cp:lastModifiedBy>
  <cp:revision>4</cp:revision>
  <dcterms:created xsi:type="dcterms:W3CDTF">2015-04-08T06:19:00Z</dcterms:created>
  <dcterms:modified xsi:type="dcterms:W3CDTF">2015-04-08T06:20:00Z</dcterms:modified>
</cp:coreProperties>
</file>