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5DEE425C" w14:textId="77777777" w:rsidTr="720F5CB4">
        <w:trPr>
          <w:trHeight w:val="149"/>
        </w:trPr>
        <w:tc>
          <w:tcPr>
            <w:tcW w:w="3227" w:type="dxa"/>
          </w:tcPr>
          <w:p w14:paraId="5583A861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15C4B93C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56E53E7C" w14:textId="77777777" w:rsidTr="720F5CB4">
        <w:trPr>
          <w:trHeight w:val="142"/>
        </w:trPr>
        <w:tc>
          <w:tcPr>
            <w:tcW w:w="3227" w:type="dxa"/>
          </w:tcPr>
          <w:p w14:paraId="3E29AFB2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75A27EDA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72F8800F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2BD70B06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66F60C1F" w14:textId="77777777" w:rsidTr="720F5CB4">
        <w:trPr>
          <w:trHeight w:val="142"/>
        </w:trPr>
        <w:tc>
          <w:tcPr>
            <w:tcW w:w="3227" w:type="dxa"/>
          </w:tcPr>
          <w:p w14:paraId="14A63703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09F312A8" w14:textId="77777777" w:rsidR="008C3D7F" w:rsidRPr="008C3D7F" w:rsidRDefault="00BA4094" w:rsidP="00071E41">
            <w:r w:rsidRPr="00BA4094">
              <w:t>2.2 Solutions technologiques</w:t>
            </w:r>
          </w:p>
        </w:tc>
      </w:tr>
      <w:tr w:rsidR="008C3D7F" w:rsidRPr="008C3D7F" w14:paraId="6C607862" w14:textId="77777777" w:rsidTr="720F5CB4">
        <w:trPr>
          <w:trHeight w:val="142"/>
        </w:trPr>
        <w:tc>
          <w:tcPr>
            <w:tcW w:w="3227" w:type="dxa"/>
          </w:tcPr>
          <w:p w14:paraId="3FCAE9DD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0DE515F3" w14:textId="77777777" w:rsidR="008C3D7F" w:rsidRPr="008C3D7F" w:rsidRDefault="008C3D7F" w:rsidP="00071E41"/>
        </w:tc>
      </w:tr>
      <w:tr w:rsidR="008C3D7F" w:rsidRPr="008C3D7F" w14:paraId="41FAD05D" w14:textId="77777777" w:rsidTr="720F5CB4">
        <w:trPr>
          <w:trHeight w:val="142"/>
        </w:trPr>
        <w:tc>
          <w:tcPr>
            <w:tcW w:w="3227" w:type="dxa"/>
          </w:tcPr>
          <w:p w14:paraId="3F2F0C5F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A855579" w14:textId="77777777" w:rsidR="00C53971" w:rsidRDefault="00C53971" w:rsidP="00C53971">
            <w:r>
              <w:t>Le confort :</w:t>
            </w:r>
          </w:p>
          <w:p w14:paraId="1625280E" w14:textId="77777777" w:rsidR="00C53971" w:rsidRDefault="00C53971" w:rsidP="00C53971">
            <w:pPr>
              <w:pStyle w:val="Paragraphedeliste"/>
              <w:numPr>
                <w:ilvl w:val="0"/>
                <w:numId w:val="3"/>
              </w:numPr>
            </w:pPr>
            <w:r>
              <w:t>thermique</w:t>
            </w:r>
          </w:p>
          <w:p w14:paraId="744A38F6" w14:textId="77777777" w:rsidR="00C53971" w:rsidRDefault="00C53971" w:rsidP="00C53971">
            <w:pPr>
              <w:pStyle w:val="Paragraphedeliste"/>
              <w:numPr>
                <w:ilvl w:val="0"/>
                <w:numId w:val="3"/>
              </w:numPr>
            </w:pPr>
            <w:r>
              <w:t>acoustique</w:t>
            </w:r>
          </w:p>
          <w:p w14:paraId="79693AE8" w14:textId="77777777" w:rsidR="00C53971" w:rsidRDefault="00C53971" w:rsidP="00C53971">
            <w:pPr>
              <w:pStyle w:val="Paragraphedeliste"/>
              <w:numPr>
                <w:ilvl w:val="0"/>
                <w:numId w:val="3"/>
              </w:numPr>
            </w:pPr>
            <w:r>
              <w:t>visuel</w:t>
            </w:r>
          </w:p>
          <w:p w14:paraId="28A2BC86" w14:textId="77777777" w:rsidR="008C3D7F" w:rsidRPr="008C3D7F" w:rsidRDefault="00C53971" w:rsidP="00C53971">
            <w:pPr>
              <w:pStyle w:val="Paragraphedeliste"/>
              <w:numPr>
                <w:ilvl w:val="0"/>
                <w:numId w:val="3"/>
              </w:numPr>
            </w:pPr>
            <w:r>
              <w:t>respiratoire</w:t>
            </w:r>
          </w:p>
        </w:tc>
      </w:tr>
      <w:tr w:rsidR="008C3D7F" w:rsidRPr="008C3D7F" w14:paraId="54A577FC" w14:textId="77777777" w:rsidTr="720F5CB4">
        <w:trPr>
          <w:trHeight w:val="142"/>
        </w:trPr>
        <w:tc>
          <w:tcPr>
            <w:tcW w:w="3227" w:type="dxa"/>
          </w:tcPr>
          <w:p w14:paraId="0635C357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32D7AF70" w14:textId="77777777" w:rsidR="008C3D7F" w:rsidRPr="008C3D7F" w:rsidRDefault="005F6D16" w:rsidP="00071E41">
            <w:r>
              <w:t>Première Terminale</w:t>
            </w:r>
          </w:p>
        </w:tc>
      </w:tr>
      <w:tr w:rsidR="008C3D7F" w:rsidRPr="008C3D7F" w14:paraId="31B436A5" w14:textId="77777777" w:rsidTr="720F5CB4">
        <w:trPr>
          <w:trHeight w:val="142"/>
        </w:trPr>
        <w:tc>
          <w:tcPr>
            <w:tcW w:w="3227" w:type="dxa"/>
          </w:tcPr>
          <w:p w14:paraId="47EBEF28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3F42EA0F" w14:textId="77777777" w:rsidR="008C3D7F" w:rsidRPr="008C3D7F" w:rsidRDefault="00BA4094" w:rsidP="00BA4094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6A7DAC66" w14:textId="77777777" w:rsidTr="720F5CB4">
        <w:trPr>
          <w:trHeight w:val="142"/>
        </w:trPr>
        <w:tc>
          <w:tcPr>
            <w:tcW w:w="3227" w:type="dxa"/>
          </w:tcPr>
          <w:p w14:paraId="6A00D37B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08FFB85" w14:textId="77777777" w:rsidR="00C53971" w:rsidRPr="00C53971" w:rsidRDefault="00C53971" w:rsidP="00C53971">
            <w:pPr>
              <w:rPr>
                <w:i/>
              </w:rPr>
            </w:pPr>
            <w:r w:rsidRPr="00C53971">
              <w:rPr>
                <w:i/>
              </w:rPr>
              <w:t>Choisir les matériaux, les éléments de construction, les systèmes actifs ou passifs permettant d’assurer le confort.</w:t>
            </w:r>
          </w:p>
          <w:p w14:paraId="0B2BAB4D" w14:textId="77777777" w:rsidR="008C3D7F" w:rsidRPr="005F6D16" w:rsidRDefault="00C53971" w:rsidP="00C53971">
            <w:pPr>
              <w:rPr>
                <w:i/>
              </w:rPr>
            </w:pPr>
            <w:r w:rsidRPr="00C53971">
              <w:rPr>
                <w:i/>
              </w:rPr>
              <w:t>Limiter les études à la réalisation du synoptique de fonctionnement global des systèmes pour l’habitat individuel et le petit collectif. Le matériel proposé est de type grand public communiquant.</w:t>
            </w:r>
          </w:p>
        </w:tc>
      </w:tr>
      <w:tr w:rsidR="008C3D7F" w:rsidRPr="008C3D7F" w14:paraId="10F3B604" w14:textId="77777777" w:rsidTr="720F5CB4">
        <w:trPr>
          <w:trHeight w:val="142"/>
        </w:trPr>
        <w:tc>
          <w:tcPr>
            <w:tcW w:w="3227" w:type="dxa"/>
          </w:tcPr>
          <w:p w14:paraId="5E05799C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36F3D51C" w14:textId="7FE726D3" w:rsidR="008C3D7F" w:rsidRPr="008C3D7F" w:rsidRDefault="008C3D7F" w:rsidP="720F5CB4">
            <w:bookmarkStart w:id="0" w:name="_GoBack"/>
            <w:bookmarkEnd w:id="0"/>
          </w:p>
        </w:tc>
      </w:tr>
    </w:tbl>
    <w:p w14:paraId="7849920B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193FB" w14:textId="77777777" w:rsidR="006714DE" w:rsidRDefault="006714DE" w:rsidP="008C3D7F">
      <w:r>
        <w:separator/>
      </w:r>
    </w:p>
  </w:endnote>
  <w:endnote w:type="continuationSeparator" w:id="0">
    <w:p w14:paraId="502E219F" w14:textId="77777777" w:rsidR="006714DE" w:rsidRDefault="006714DE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277C8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="00BA4094">
      <w:t>-2.2</w:t>
    </w:r>
    <w:r w:rsidRPr="00DA6E81">
      <w:t>_</w:t>
    </w:r>
    <w:r w:rsidR="00C53971">
      <w:t>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34381D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4381D" w:rsidRPr="00AD44D3">
      <w:rPr>
        <w:rFonts w:cs="Arial"/>
      </w:rPr>
      <w:fldChar w:fldCharType="separate"/>
    </w:r>
    <w:r w:rsidR="001B13C9">
      <w:rPr>
        <w:rFonts w:cs="Arial"/>
        <w:noProof/>
      </w:rPr>
      <w:t>1</w:t>
    </w:r>
    <w:r w:rsidR="0034381D" w:rsidRPr="00AD44D3">
      <w:rPr>
        <w:rFonts w:cs="Arial"/>
      </w:rPr>
      <w:fldChar w:fldCharType="end"/>
    </w:r>
  </w:p>
  <w:p w14:paraId="71D040C2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25886" w14:textId="77777777" w:rsidR="006714DE" w:rsidRDefault="006714DE" w:rsidP="008C3D7F">
      <w:r>
        <w:separator/>
      </w:r>
    </w:p>
  </w:footnote>
  <w:footnote w:type="continuationSeparator" w:id="0">
    <w:p w14:paraId="10545856" w14:textId="77777777" w:rsidR="006714DE" w:rsidRDefault="006714DE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5F6F4D9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7ADDCB6A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E5A6A"/>
    <w:multiLevelType w:val="hybridMultilevel"/>
    <w:tmpl w:val="A1000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A5352"/>
    <w:multiLevelType w:val="hybridMultilevel"/>
    <w:tmpl w:val="5172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1B13C9"/>
    <w:rsid w:val="00281D84"/>
    <w:rsid w:val="0034381D"/>
    <w:rsid w:val="0036080F"/>
    <w:rsid w:val="00406F9C"/>
    <w:rsid w:val="00477312"/>
    <w:rsid w:val="005229D4"/>
    <w:rsid w:val="00525A22"/>
    <w:rsid w:val="00550D8C"/>
    <w:rsid w:val="005F6D16"/>
    <w:rsid w:val="00620B13"/>
    <w:rsid w:val="006714DE"/>
    <w:rsid w:val="007F7F53"/>
    <w:rsid w:val="00802A61"/>
    <w:rsid w:val="00833293"/>
    <w:rsid w:val="008C3D7F"/>
    <w:rsid w:val="00982EE9"/>
    <w:rsid w:val="009F6582"/>
    <w:rsid w:val="00AB3B32"/>
    <w:rsid w:val="00AD44D3"/>
    <w:rsid w:val="00AE76C6"/>
    <w:rsid w:val="00B5767B"/>
    <w:rsid w:val="00BA4094"/>
    <w:rsid w:val="00C53971"/>
    <w:rsid w:val="00CA3905"/>
    <w:rsid w:val="00CF3A43"/>
    <w:rsid w:val="00D30092"/>
    <w:rsid w:val="00D61259"/>
    <w:rsid w:val="00D64037"/>
    <w:rsid w:val="00DD2F7D"/>
    <w:rsid w:val="00EE66AF"/>
    <w:rsid w:val="00F2697B"/>
    <w:rsid w:val="00FD6341"/>
    <w:rsid w:val="00FE6A0B"/>
    <w:rsid w:val="720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55A"/>
  <w15:docId w15:val="{C7CA1DAD-E7AC-493E-8B6E-44AF5E1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F25631" w:rsidRDefault="00F25631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5631"/>
    <w:rsid w:val="0011202D"/>
    <w:rsid w:val="00CC0A04"/>
    <w:rsid w:val="00F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F25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2015-04-08T06:19:00Z</dcterms:created>
  <dcterms:modified xsi:type="dcterms:W3CDTF">2015-04-08T06:19:00Z</dcterms:modified>
</cp:coreProperties>
</file>