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8C3D7F" w:rsidRPr="008C3D7F" w14:paraId="4750185D" w14:textId="77777777" w:rsidTr="72246870">
        <w:trPr>
          <w:trHeight w:val="149"/>
        </w:trPr>
        <w:tc>
          <w:tcPr>
            <w:tcW w:w="3227" w:type="dxa"/>
          </w:tcPr>
          <w:p w14:paraId="5790EC8B" w14:textId="77777777" w:rsidR="008C3D7F" w:rsidRPr="00802A61" w:rsidRDefault="008C3D7F" w:rsidP="00071E41">
            <w:pPr>
              <w:rPr>
                <w:b/>
                <w:sz w:val="26"/>
                <w:szCs w:val="26"/>
              </w:rPr>
            </w:pPr>
            <w:r w:rsidRPr="00802A61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551" w:type="dxa"/>
            <w:vAlign w:val="center"/>
          </w:tcPr>
          <w:p w14:paraId="6F877FDE" w14:textId="77777777" w:rsidR="008C3D7F" w:rsidRPr="00FD6341" w:rsidRDefault="00FD6341" w:rsidP="00FD6341">
            <w:pPr>
              <w:jc w:val="left"/>
              <w:rPr>
                <w:b/>
                <w:sz w:val="24"/>
                <w:szCs w:val="26"/>
              </w:rPr>
            </w:pPr>
            <w:r w:rsidRPr="00FD6341">
              <w:rPr>
                <w:b/>
                <w:sz w:val="24"/>
              </w:rPr>
              <w:t>2. Conception d’un ouvrage</w:t>
            </w:r>
          </w:p>
        </w:tc>
      </w:tr>
      <w:tr w:rsidR="008C3D7F" w:rsidRPr="008C3D7F" w14:paraId="3A80369A" w14:textId="77777777" w:rsidTr="72246870">
        <w:trPr>
          <w:trHeight w:val="142"/>
        </w:trPr>
        <w:tc>
          <w:tcPr>
            <w:tcW w:w="3227" w:type="dxa"/>
          </w:tcPr>
          <w:p w14:paraId="01E040BC" w14:textId="77777777"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14:paraId="35F56029" w14:textId="77777777" w:rsidR="00FD6341" w:rsidRDefault="00FD6341" w:rsidP="00FD6341">
            <w:pPr>
              <w:pStyle w:val="Paragraphedeliste"/>
              <w:numPr>
                <w:ilvl w:val="0"/>
                <w:numId w:val="1"/>
              </w:numPr>
            </w:pPr>
            <w:r>
              <w:t>I</w:t>
            </w:r>
            <w:r w:rsidRPr="00FD6341">
              <w:t xml:space="preserve">dentifier les paramètres culturels, sociaux, sanitaires, technologiques et économiques participant à la conception d’une construction. </w:t>
            </w:r>
          </w:p>
          <w:p w14:paraId="5B80906A" w14:textId="77777777" w:rsidR="00FD6341" w:rsidRDefault="00FD6341" w:rsidP="00FD6341">
            <w:pPr>
              <w:pStyle w:val="Paragraphedeliste"/>
              <w:numPr>
                <w:ilvl w:val="0"/>
                <w:numId w:val="1"/>
              </w:numPr>
            </w:pPr>
            <w:r w:rsidRPr="00FD6341">
              <w:t xml:space="preserve">Analyser en quoi des solutions technologiques répondent au programme du projet. </w:t>
            </w:r>
          </w:p>
          <w:p w14:paraId="78BF2C6C" w14:textId="77777777" w:rsidR="008C3D7F" w:rsidRPr="008C3D7F" w:rsidRDefault="00FD6341" w:rsidP="00FD6341">
            <w:pPr>
              <w:pStyle w:val="Paragraphedeliste"/>
              <w:numPr>
                <w:ilvl w:val="0"/>
                <w:numId w:val="1"/>
              </w:numPr>
            </w:pPr>
            <w:r w:rsidRPr="00FD6341">
              <w:t>Définir et valider une solution par simulation.</w:t>
            </w:r>
          </w:p>
        </w:tc>
      </w:tr>
      <w:tr w:rsidR="008C3D7F" w:rsidRPr="008C3D7F" w14:paraId="67C7AD36" w14:textId="77777777" w:rsidTr="72246870">
        <w:trPr>
          <w:trHeight w:val="142"/>
        </w:trPr>
        <w:tc>
          <w:tcPr>
            <w:tcW w:w="3227" w:type="dxa"/>
          </w:tcPr>
          <w:p w14:paraId="32E0E878" w14:textId="77777777"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14:paraId="08B6D41F" w14:textId="77777777" w:rsidR="008C3D7F" w:rsidRPr="008C3D7F" w:rsidRDefault="00E51B74" w:rsidP="00071E41">
            <w:r w:rsidRPr="00E51B74">
              <w:t>2.3 Modélisations, essais et simulations</w:t>
            </w:r>
          </w:p>
        </w:tc>
      </w:tr>
      <w:tr w:rsidR="008C3D7F" w:rsidRPr="008C3D7F" w14:paraId="5A3A4387" w14:textId="77777777" w:rsidTr="72246870">
        <w:trPr>
          <w:trHeight w:val="142"/>
        </w:trPr>
        <w:tc>
          <w:tcPr>
            <w:tcW w:w="3227" w:type="dxa"/>
          </w:tcPr>
          <w:p w14:paraId="42C0DF31" w14:textId="77777777"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14:paraId="5C611318" w14:textId="77777777" w:rsidR="008C3D7F" w:rsidRPr="008C3D7F" w:rsidRDefault="008C3D7F" w:rsidP="00071E41"/>
        </w:tc>
      </w:tr>
      <w:tr w:rsidR="008C3D7F" w:rsidRPr="008C3D7F" w14:paraId="1D8EC1CB" w14:textId="77777777" w:rsidTr="72246870">
        <w:trPr>
          <w:trHeight w:val="142"/>
        </w:trPr>
        <w:tc>
          <w:tcPr>
            <w:tcW w:w="3227" w:type="dxa"/>
          </w:tcPr>
          <w:p w14:paraId="04E400F4" w14:textId="77777777"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 w:rsidR="00AB3B32">
              <w:rPr>
                <w:b/>
              </w:rPr>
              <w:t>s</w:t>
            </w:r>
          </w:p>
        </w:tc>
        <w:tc>
          <w:tcPr>
            <w:tcW w:w="6551" w:type="dxa"/>
          </w:tcPr>
          <w:p w14:paraId="125CB63D" w14:textId="77777777" w:rsidR="00E82153" w:rsidRDefault="00E82153" w:rsidP="00E82153">
            <w:r>
              <w:t>Confort acoustique :</w:t>
            </w:r>
          </w:p>
          <w:p w14:paraId="2CC687BE" w14:textId="77777777" w:rsidR="00E82153" w:rsidRDefault="00E82153" w:rsidP="00E82153">
            <w:pPr>
              <w:pStyle w:val="Paragraphedeliste"/>
              <w:numPr>
                <w:ilvl w:val="0"/>
                <w:numId w:val="3"/>
              </w:numPr>
            </w:pPr>
            <w:r>
              <w:t>transmission du bruit au travers d’une paroi</w:t>
            </w:r>
          </w:p>
          <w:p w14:paraId="20CBEF55" w14:textId="77777777" w:rsidR="00E82153" w:rsidRDefault="00E82153" w:rsidP="00E82153">
            <w:pPr>
              <w:pStyle w:val="Paragraphedeliste"/>
              <w:numPr>
                <w:ilvl w:val="0"/>
                <w:numId w:val="3"/>
              </w:numPr>
            </w:pPr>
            <w:r>
              <w:t>les pièges à sons</w:t>
            </w:r>
          </w:p>
          <w:p w14:paraId="00C5EB5B" w14:textId="77777777" w:rsidR="00E82153" w:rsidRDefault="00E82153" w:rsidP="00E82153">
            <w:pPr>
              <w:pStyle w:val="Paragraphedeliste"/>
              <w:numPr>
                <w:ilvl w:val="0"/>
                <w:numId w:val="3"/>
              </w:numPr>
            </w:pPr>
            <w:r>
              <w:t>loi de masse</w:t>
            </w:r>
          </w:p>
          <w:p w14:paraId="67229DF2" w14:textId="77777777" w:rsidR="00E82153" w:rsidRDefault="00E82153" w:rsidP="00E82153">
            <w:pPr>
              <w:pStyle w:val="Paragraphedeliste"/>
              <w:numPr>
                <w:ilvl w:val="0"/>
                <w:numId w:val="3"/>
              </w:numPr>
            </w:pPr>
            <w:r>
              <w:t>phénomène de résonnance</w:t>
            </w:r>
          </w:p>
          <w:p w14:paraId="061AC4A3" w14:textId="77777777" w:rsidR="008C3D7F" w:rsidRPr="008C3D7F" w:rsidRDefault="00E82153" w:rsidP="00E82153">
            <w:pPr>
              <w:pStyle w:val="Paragraphedeliste"/>
              <w:numPr>
                <w:ilvl w:val="0"/>
                <w:numId w:val="3"/>
              </w:numPr>
            </w:pPr>
            <w:r>
              <w:t>temps de réverbération</w:t>
            </w:r>
          </w:p>
        </w:tc>
      </w:tr>
      <w:tr w:rsidR="00DE2CDD" w:rsidRPr="008C3D7F" w14:paraId="767D018D" w14:textId="77777777" w:rsidTr="72246870">
        <w:trPr>
          <w:trHeight w:val="142"/>
        </w:trPr>
        <w:tc>
          <w:tcPr>
            <w:tcW w:w="3227" w:type="dxa"/>
          </w:tcPr>
          <w:p w14:paraId="275100E3" w14:textId="77777777" w:rsidR="00DE2CDD" w:rsidRPr="008C3D7F" w:rsidRDefault="00DE2CDD" w:rsidP="00071E41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14:paraId="5E75DB93" w14:textId="77777777" w:rsidR="00DE2CDD" w:rsidRPr="008C3D7F" w:rsidRDefault="00DE2CDD" w:rsidP="00AE2744">
            <w:r>
              <w:t>Première Terminale</w:t>
            </w:r>
          </w:p>
        </w:tc>
      </w:tr>
      <w:tr w:rsidR="00DE2CDD" w:rsidRPr="008C3D7F" w14:paraId="2EF18B22" w14:textId="77777777" w:rsidTr="72246870">
        <w:trPr>
          <w:trHeight w:val="142"/>
        </w:trPr>
        <w:tc>
          <w:tcPr>
            <w:tcW w:w="3227" w:type="dxa"/>
          </w:tcPr>
          <w:p w14:paraId="216EB2ED" w14:textId="77777777" w:rsidR="00DE2CDD" w:rsidRPr="008C3D7F" w:rsidRDefault="00DE2CDD" w:rsidP="00071E41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14:paraId="63FC8660" w14:textId="77777777" w:rsidR="00DE2CDD" w:rsidRPr="008C3D7F" w:rsidRDefault="00DE2CDD" w:rsidP="00AE2744">
            <w:r w:rsidRPr="007F7F53">
              <w:rPr>
                <w:b/>
              </w:rPr>
              <w:t>3.</w:t>
            </w:r>
            <w:r>
              <w:t> </w:t>
            </w:r>
            <w:r w:rsidRPr="00DD2F7D">
              <w:t xml:space="preserve">Le contenu est relatif à la </w:t>
            </w:r>
            <w:r w:rsidRPr="00DD2F7D">
              <w:rPr>
                <w:b/>
              </w:rPr>
              <w:t>maîtrise d’outils d’étude ou d’action</w:t>
            </w:r>
            <w:r w:rsidRPr="00DD2F7D">
              <w:t xml:space="preserve"> : utiliser, manipuler des règles ou des ensembles de règles (algorithme), des principes, des démarches formalisées en vue d’un résultat à atteindre.</w:t>
            </w:r>
          </w:p>
        </w:tc>
      </w:tr>
      <w:tr w:rsidR="00DE2CDD" w:rsidRPr="008C3D7F" w14:paraId="56BF498C" w14:textId="77777777" w:rsidTr="72246870">
        <w:trPr>
          <w:trHeight w:val="142"/>
        </w:trPr>
        <w:tc>
          <w:tcPr>
            <w:tcW w:w="3227" w:type="dxa"/>
          </w:tcPr>
          <w:p w14:paraId="622058B2" w14:textId="77777777" w:rsidR="00DE2CDD" w:rsidRPr="008C3D7F" w:rsidRDefault="00DE2CDD" w:rsidP="00774745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14:paraId="4B93F527" w14:textId="77777777" w:rsidR="00DE2CDD" w:rsidRPr="005F6D16" w:rsidRDefault="00E82153" w:rsidP="00071E41">
            <w:pPr>
              <w:rPr>
                <w:i/>
              </w:rPr>
            </w:pPr>
            <w:r w:rsidRPr="00E82153">
              <w:rPr>
                <w:i/>
              </w:rPr>
              <w:t>Les études de dossiers technologiques proposées permettent d’étudier expérimentalement le comportement acoustique de certains matériaux et structures composites.</w:t>
            </w:r>
          </w:p>
        </w:tc>
      </w:tr>
      <w:tr w:rsidR="00DE2CDD" w:rsidRPr="008C3D7F" w14:paraId="22D90CF8" w14:textId="77777777" w:rsidTr="72246870">
        <w:trPr>
          <w:trHeight w:val="142"/>
        </w:trPr>
        <w:tc>
          <w:tcPr>
            <w:tcW w:w="3227" w:type="dxa"/>
          </w:tcPr>
          <w:p w14:paraId="700B137F" w14:textId="77777777" w:rsidR="00DE2CDD" w:rsidRPr="008C3D7F" w:rsidRDefault="00DE2CDD" w:rsidP="00774745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14:paraId="3C4A7CA1" w14:textId="34FDED7D" w:rsidR="00DE2CDD" w:rsidRPr="008C3D7F" w:rsidRDefault="00DE2CDD" w:rsidP="72246870">
            <w:bookmarkStart w:id="0" w:name="_GoBack"/>
            <w:bookmarkEnd w:id="0"/>
          </w:p>
        </w:tc>
      </w:tr>
    </w:tbl>
    <w:p w14:paraId="4A1A252D" w14:textId="77777777" w:rsidR="00D64037" w:rsidRDefault="00D64037" w:rsidP="008C3D7F"/>
    <w:sectPr w:rsidR="00D64037" w:rsidSect="008C3D7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62600" w14:textId="77777777" w:rsidR="00465CBE" w:rsidRDefault="00465CBE" w:rsidP="008C3D7F">
      <w:r>
        <w:separator/>
      </w:r>
    </w:p>
  </w:endnote>
  <w:endnote w:type="continuationSeparator" w:id="0">
    <w:p w14:paraId="16445041" w14:textId="77777777" w:rsidR="00465CBE" w:rsidRDefault="00465CBE" w:rsidP="008C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7B3D0" w14:textId="77777777" w:rsidR="00D61259" w:rsidRDefault="00FD6341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A.C.</w:t>
    </w:r>
    <w:r w:rsidR="00A12942">
      <w:t>-2.3</w:t>
    </w:r>
    <w:r w:rsidRPr="00DA6E81">
      <w:t>_</w:t>
    </w:r>
    <w:r w:rsidR="00E82153">
      <w:t>3</w:t>
    </w:r>
    <w:r w:rsidR="00D61259" w:rsidRPr="00AD44D3">
      <w:rPr>
        <w:rFonts w:cs="Arial"/>
      </w:rPr>
      <w:ptab w:relativeTo="margin" w:alignment="right" w:leader="none"/>
    </w:r>
    <w:r w:rsidR="00D61259" w:rsidRPr="00AD44D3">
      <w:rPr>
        <w:rFonts w:cs="Arial"/>
      </w:rPr>
      <w:t>Page</w:t>
    </w:r>
    <w:r w:rsidR="00D61259">
      <w:rPr>
        <w:rFonts w:asciiTheme="majorHAnsi" w:hAnsiTheme="majorHAnsi"/>
      </w:rPr>
      <w:t xml:space="preserve"> </w:t>
    </w:r>
    <w:r w:rsidR="00126DF8" w:rsidRPr="00AD44D3">
      <w:rPr>
        <w:rFonts w:cs="Arial"/>
      </w:rPr>
      <w:fldChar w:fldCharType="begin"/>
    </w:r>
    <w:r w:rsidR="00D61259" w:rsidRPr="00AD44D3">
      <w:rPr>
        <w:rFonts w:cs="Arial"/>
      </w:rPr>
      <w:instrText xml:space="preserve"> PAGE   \* MERGEFORMAT </w:instrText>
    </w:r>
    <w:r w:rsidR="00126DF8" w:rsidRPr="00AD44D3">
      <w:rPr>
        <w:rFonts w:cs="Arial"/>
      </w:rPr>
      <w:fldChar w:fldCharType="separate"/>
    </w:r>
    <w:r w:rsidR="0030390A">
      <w:rPr>
        <w:rFonts w:cs="Arial"/>
        <w:noProof/>
      </w:rPr>
      <w:t>1</w:t>
    </w:r>
    <w:r w:rsidR="00126DF8" w:rsidRPr="00AD44D3">
      <w:rPr>
        <w:rFonts w:cs="Arial"/>
      </w:rPr>
      <w:fldChar w:fldCharType="end"/>
    </w:r>
  </w:p>
  <w:p w14:paraId="0BBB0676" w14:textId="77777777" w:rsidR="00D61259" w:rsidRDefault="00D6125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EF467" w14:textId="77777777" w:rsidR="00465CBE" w:rsidRDefault="00465CBE" w:rsidP="008C3D7F">
      <w:r>
        <w:separator/>
      </w:r>
    </w:p>
  </w:footnote>
  <w:footnote w:type="continuationSeparator" w:id="0">
    <w:p w14:paraId="012E5238" w14:textId="77777777" w:rsidR="00465CBE" w:rsidRDefault="00465CBE" w:rsidP="008C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32"/>
      </w:rPr>
      <w:alias w:val="Titre"/>
      <w:id w:val="77738743"/>
      <w:placeholder>
        <w:docPart w:val="1E861DDCA5E541438A378CDFC1305A0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5A5F58C" w14:textId="77777777" w:rsidR="008C3D7F" w:rsidRPr="008C3D7F" w:rsidRDefault="00FD6341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>
          <w:rPr>
            <w:b/>
            <w:sz w:val="32"/>
          </w:rPr>
          <w:t>Spécialité A.C.</w:t>
        </w:r>
      </w:p>
    </w:sdtContent>
  </w:sdt>
  <w:p w14:paraId="43625EA0" w14:textId="77777777" w:rsidR="008C3D7F" w:rsidRDefault="008C3D7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72D0E"/>
    <w:multiLevelType w:val="hybridMultilevel"/>
    <w:tmpl w:val="7284D4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9407B"/>
    <w:multiLevelType w:val="hybridMultilevel"/>
    <w:tmpl w:val="006CA1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E3A92"/>
    <w:multiLevelType w:val="hybridMultilevel"/>
    <w:tmpl w:val="419A0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293"/>
    <w:rsid w:val="00042D66"/>
    <w:rsid w:val="00126DF8"/>
    <w:rsid w:val="00276170"/>
    <w:rsid w:val="00281D84"/>
    <w:rsid w:val="002E3E4A"/>
    <w:rsid w:val="0030390A"/>
    <w:rsid w:val="0036080F"/>
    <w:rsid w:val="003A5F13"/>
    <w:rsid w:val="003F0613"/>
    <w:rsid w:val="00406F9C"/>
    <w:rsid w:val="00465CBE"/>
    <w:rsid w:val="00477312"/>
    <w:rsid w:val="004E5638"/>
    <w:rsid w:val="005229D4"/>
    <w:rsid w:val="00525A22"/>
    <w:rsid w:val="00550D8C"/>
    <w:rsid w:val="005F6D16"/>
    <w:rsid w:val="00620B13"/>
    <w:rsid w:val="006F7667"/>
    <w:rsid w:val="007F7F53"/>
    <w:rsid w:val="00802A61"/>
    <w:rsid w:val="00833293"/>
    <w:rsid w:val="008C3D7F"/>
    <w:rsid w:val="008F5F28"/>
    <w:rsid w:val="00977F16"/>
    <w:rsid w:val="00982EE9"/>
    <w:rsid w:val="00A12942"/>
    <w:rsid w:val="00AB3B32"/>
    <w:rsid w:val="00AD44D3"/>
    <w:rsid w:val="00B5767B"/>
    <w:rsid w:val="00CA3905"/>
    <w:rsid w:val="00D30092"/>
    <w:rsid w:val="00D61259"/>
    <w:rsid w:val="00D64037"/>
    <w:rsid w:val="00DD2F7D"/>
    <w:rsid w:val="00DE2CDD"/>
    <w:rsid w:val="00E51B74"/>
    <w:rsid w:val="00E82153"/>
    <w:rsid w:val="00EE66AF"/>
    <w:rsid w:val="00F2697B"/>
    <w:rsid w:val="00FD6341"/>
    <w:rsid w:val="7224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E8A2"/>
  <w15:docId w15:val="{605F320C-E8E8-4367-89DB-BE9FE988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D6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E861DDCA5E541438A378CDFC1305A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1BE207-C032-447F-A027-84D3C866E2CC}"/>
      </w:docPartPr>
      <w:docPartBody>
        <w:p w:rsidR="00E47883" w:rsidRDefault="00E47883">
          <w:pPr>
            <w:pStyle w:val="1E861DDCA5E541438A378CDFC1305A0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47883"/>
    <w:rsid w:val="009B539C"/>
    <w:rsid w:val="00B01977"/>
    <w:rsid w:val="00B56331"/>
    <w:rsid w:val="00C66302"/>
    <w:rsid w:val="00E4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8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E861DDCA5E541438A378CDFC1305A0F">
    <w:name w:val="1E861DDCA5E541438A378CDFC1305A0F"/>
    <w:rsid w:val="00E478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connaissance.dotx</Template>
  <TotalTime>0</TotalTime>
  <Pages>1</Pages>
  <Words>158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A.C.</dc:title>
  <dc:creator>Patrick Cohen</dc:creator>
  <cp:lastModifiedBy>Elias BAZAH</cp:lastModifiedBy>
  <cp:revision>4</cp:revision>
  <dcterms:created xsi:type="dcterms:W3CDTF">2015-04-08T06:21:00Z</dcterms:created>
  <dcterms:modified xsi:type="dcterms:W3CDTF">2015-04-08T06:21:00Z</dcterms:modified>
</cp:coreProperties>
</file>