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8C3D7F" w:rsidRPr="008C3D7F" w14:paraId="4A6796B9" w14:textId="77777777" w:rsidTr="6121EEB6">
        <w:trPr>
          <w:trHeight w:val="149"/>
        </w:trPr>
        <w:tc>
          <w:tcPr>
            <w:tcW w:w="3227" w:type="dxa"/>
          </w:tcPr>
          <w:p w14:paraId="14B9E28F" w14:textId="77777777" w:rsidR="008C3D7F" w:rsidRPr="00802A61" w:rsidRDefault="008C3D7F" w:rsidP="00071E41">
            <w:pPr>
              <w:rPr>
                <w:b/>
                <w:sz w:val="26"/>
                <w:szCs w:val="26"/>
              </w:rPr>
            </w:pPr>
            <w:r w:rsidRPr="00802A61">
              <w:rPr>
                <w:b/>
                <w:sz w:val="26"/>
                <w:szCs w:val="26"/>
              </w:rPr>
              <w:t>Chapitre</w:t>
            </w:r>
          </w:p>
        </w:tc>
        <w:tc>
          <w:tcPr>
            <w:tcW w:w="6551" w:type="dxa"/>
          </w:tcPr>
          <w:p w14:paraId="48ED86D2" w14:textId="77777777" w:rsidR="008C3D7F" w:rsidRPr="00802A61" w:rsidRDefault="007758B1" w:rsidP="00071E41">
            <w:pPr>
              <w:rPr>
                <w:b/>
                <w:sz w:val="26"/>
                <w:szCs w:val="26"/>
              </w:rPr>
            </w:pPr>
            <w:r w:rsidRPr="007758B1">
              <w:rPr>
                <w:b/>
                <w:sz w:val="26"/>
                <w:szCs w:val="26"/>
              </w:rPr>
              <w:t>3. Vie de la construction</w:t>
            </w:r>
          </w:p>
        </w:tc>
      </w:tr>
      <w:tr w:rsidR="008C3D7F" w:rsidRPr="008C3D7F" w14:paraId="2C2F38B4" w14:textId="77777777" w:rsidTr="6121EEB6">
        <w:trPr>
          <w:trHeight w:val="142"/>
        </w:trPr>
        <w:tc>
          <w:tcPr>
            <w:tcW w:w="3227" w:type="dxa"/>
          </w:tcPr>
          <w:p w14:paraId="2349297B" w14:textId="77777777" w:rsidR="008C3D7F" w:rsidRPr="008C3D7F" w:rsidRDefault="008C3D7F" w:rsidP="008C3D7F">
            <w:pPr>
              <w:rPr>
                <w:b/>
              </w:rPr>
            </w:pPr>
            <w:r w:rsidRPr="008C3D7F">
              <w:rPr>
                <w:b/>
              </w:rPr>
              <w:t>Objectif général de formation</w:t>
            </w:r>
          </w:p>
        </w:tc>
        <w:tc>
          <w:tcPr>
            <w:tcW w:w="6551" w:type="dxa"/>
          </w:tcPr>
          <w:p w14:paraId="18C76916" w14:textId="77777777" w:rsidR="007758B1" w:rsidRDefault="007758B1" w:rsidP="00071E41">
            <w:r>
              <w:t>I</w:t>
            </w:r>
            <w:r w:rsidRPr="007758B1">
              <w:t xml:space="preserve">dentifier les éléments importants du cycle de vie d’une construction. Assurer le suivi d’une construction en prenant en compte la spécificité des caractéristiques du sol et du climat du site, leur variabilité dans le temps et le vieillissement des matériaux. </w:t>
            </w:r>
          </w:p>
          <w:p w14:paraId="629A7DF1" w14:textId="77777777" w:rsidR="008C3D7F" w:rsidRPr="008C3D7F" w:rsidRDefault="007758B1" w:rsidP="00071E41">
            <w:r w:rsidRPr="007758B1">
              <w:t>Améliorer les performances de la construction pour répondre aux contraintes du développement durable.</w:t>
            </w:r>
          </w:p>
        </w:tc>
      </w:tr>
      <w:tr w:rsidR="008C3D7F" w:rsidRPr="008C3D7F" w14:paraId="40B25B59" w14:textId="77777777" w:rsidTr="6121EEB6">
        <w:trPr>
          <w:trHeight w:val="142"/>
        </w:trPr>
        <w:tc>
          <w:tcPr>
            <w:tcW w:w="3227" w:type="dxa"/>
          </w:tcPr>
          <w:p w14:paraId="58BCAFA5" w14:textId="77777777" w:rsidR="008C3D7F" w:rsidRPr="008C3D7F" w:rsidRDefault="008C3D7F" w:rsidP="008C3D7F">
            <w:pPr>
              <w:rPr>
                <w:b/>
              </w:rPr>
            </w:pPr>
            <w:r w:rsidRPr="008C3D7F">
              <w:rPr>
                <w:b/>
              </w:rPr>
              <w:t>Paragraphe</w:t>
            </w:r>
          </w:p>
        </w:tc>
        <w:tc>
          <w:tcPr>
            <w:tcW w:w="6551" w:type="dxa"/>
          </w:tcPr>
          <w:p w14:paraId="1C9D5C49" w14:textId="77777777" w:rsidR="008C3D7F" w:rsidRPr="008C3D7F" w:rsidRDefault="000E2EC9" w:rsidP="00071E41">
            <w:r w:rsidRPr="000E2EC9">
              <w:t>3.2 Gestion de la vie d’une construction</w:t>
            </w:r>
          </w:p>
        </w:tc>
      </w:tr>
      <w:tr w:rsidR="008C3D7F" w:rsidRPr="008C3D7F" w14:paraId="054E3FA6" w14:textId="77777777" w:rsidTr="6121EEB6">
        <w:trPr>
          <w:trHeight w:val="142"/>
        </w:trPr>
        <w:tc>
          <w:tcPr>
            <w:tcW w:w="3227" w:type="dxa"/>
          </w:tcPr>
          <w:p w14:paraId="1FDDD6E6" w14:textId="77777777" w:rsidR="008C3D7F" w:rsidRPr="008C3D7F" w:rsidRDefault="008C3D7F" w:rsidP="00071E41">
            <w:pPr>
              <w:rPr>
                <w:b/>
              </w:rPr>
            </w:pPr>
            <w:r w:rsidRPr="008C3D7F">
              <w:rPr>
                <w:b/>
              </w:rPr>
              <w:t>Sous paragraphe</w:t>
            </w:r>
          </w:p>
        </w:tc>
        <w:tc>
          <w:tcPr>
            <w:tcW w:w="6551" w:type="dxa"/>
          </w:tcPr>
          <w:p w14:paraId="026E1DBE" w14:textId="77777777" w:rsidR="008C3D7F" w:rsidRPr="008C3D7F" w:rsidRDefault="008C3D7F" w:rsidP="00071E41"/>
        </w:tc>
      </w:tr>
      <w:tr w:rsidR="008C3D7F" w:rsidRPr="008C3D7F" w14:paraId="2585B528" w14:textId="77777777" w:rsidTr="6121EEB6">
        <w:trPr>
          <w:trHeight w:val="142"/>
        </w:trPr>
        <w:tc>
          <w:tcPr>
            <w:tcW w:w="3227" w:type="dxa"/>
          </w:tcPr>
          <w:p w14:paraId="22734FBC" w14:textId="77777777" w:rsidR="008C3D7F" w:rsidRPr="008C3D7F" w:rsidRDefault="008C3D7F" w:rsidP="00071E41">
            <w:pPr>
              <w:rPr>
                <w:b/>
              </w:rPr>
            </w:pPr>
            <w:r w:rsidRPr="008C3D7F">
              <w:rPr>
                <w:b/>
              </w:rPr>
              <w:t>Connaissance</w:t>
            </w:r>
            <w:r w:rsidR="00AB3B32">
              <w:rPr>
                <w:b/>
              </w:rPr>
              <w:t>s</w:t>
            </w:r>
          </w:p>
        </w:tc>
        <w:tc>
          <w:tcPr>
            <w:tcW w:w="6551" w:type="dxa"/>
          </w:tcPr>
          <w:p w14:paraId="45A6C477" w14:textId="77777777" w:rsidR="003E37B4" w:rsidRDefault="003E37B4" w:rsidP="003E37B4">
            <w:r>
              <w:t>Inventorier la nature des pathologies :</w:t>
            </w:r>
          </w:p>
          <w:p w14:paraId="79610683" w14:textId="77777777" w:rsidR="003E37B4" w:rsidRPr="008C3D7F" w:rsidRDefault="003E37B4" w:rsidP="003E37B4">
            <w:pPr>
              <w:pStyle w:val="Paragraphedeliste"/>
              <w:numPr>
                <w:ilvl w:val="0"/>
                <w:numId w:val="1"/>
              </w:numPr>
            </w:pPr>
            <w:r>
              <w:t>t</w:t>
            </w:r>
            <w:r w:rsidRPr="003E37B4">
              <w:t>echniques de relevé des constructions (imagerie, topographie, métré, prélèvement d’échantillon)</w:t>
            </w:r>
          </w:p>
        </w:tc>
      </w:tr>
      <w:tr w:rsidR="008C3D7F" w:rsidRPr="008C3D7F" w14:paraId="7823F30F" w14:textId="77777777" w:rsidTr="6121EEB6">
        <w:trPr>
          <w:trHeight w:val="142"/>
        </w:trPr>
        <w:tc>
          <w:tcPr>
            <w:tcW w:w="3227" w:type="dxa"/>
          </w:tcPr>
          <w:p w14:paraId="70EB7731" w14:textId="77777777" w:rsidR="008C3D7F" w:rsidRPr="008C3D7F" w:rsidRDefault="008C3D7F" w:rsidP="00071E41">
            <w:pPr>
              <w:rPr>
                <w:b/>
              </w:rPr>
            </w:pPr>
            <w:r w:rsidRPr="008C3D7F">
              <w:rPr>
                <w:b/>
              </w:rPr>
              <w:t>Niveau d’enseignement</w:t>
            </w:r>
          </w:p>
        </w:tc>
        <w:tc>
          <w:tcPr>
            <w:tcW w:w="6551" w:type="dxa"/>
          </w:tcPr>
          <w:p w14:paraId="07DDF8B1" w14:textId="77777777" w:rsidR="008C3D7F" w:rsidRPr="008C3D7F" w:rsidRDefault="005F6D16" w:rsidP="00071E41">
            <w:r>
              <w:t>Première Terminale</w:t>
            </w:r>
          </w:p>
        </w:tc>
      </w:tr>
      <w:tr w:rsidR="008C3D7F" w:rsidRPr="008C3D7F" w14:paraId="77E22606" w14:textId="77777777" w:rsidTr="6121EEB6">
        <w:trPr>
          <w:trHeight w:val="142"/>
        </w:trPr>
        <w:tc>
          <w:tcPr>
            <w:tcW w:w="3227" w:type="dxa"/>
          </w:tcPr>
          <w:p w14:paraId="419C0181" w14:textId="77777777" w:rsidR="008C3D7F" w:rsidRPr="008C3D7F" w:rsidRDefault="008C3D7F" w:rsidP="00071E41">
            <w:pPr>
              <w:rPr>
                <w:b/>
              </w:rPr>
            </w:pPr>
            <w:r w:rsidRPr="008C3D7F">
              <w:rPr>
                <w:b/>
              </w:rPr>
              <w:t>Niveau taxonomique</w:t>
            </w:r>
          </w:p>
        </w:tc>
        <w:tc>
          <w:tcPr>
            <w:tcW w:w="6551" w:type="dxa"/>
          </w:tcPr>
          <w:p w14:paraId="347F44BF" w14:textId="77777777" w:rsidR="008C3D7F" w:rsidRPr="008C3D7F" w:rsidRDefault="005F6D16" w:rsidP="00071E41">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14:paraId="76092AED" w14:textId="77777777" w:rsidTr="6121EEB6">
        <w:trPr>
          <w:trHeight w:val="142"/>
        </w:trPr>
        <w:tc>
          <w:tcPr>
            <w:tcW w:w="3227" w:type="dxa"/>
          </w:tcPr>
          <w:p w14:paraId="72033679" w14:textId="77777777" w:rsidR="008C3D7F" w:rsidRPr="008C3D7F" w:rsidRDefault="008C3D7F" w:rsidP="00774745">
            <w:pPr>
              <w:rPr>
                <w:b/>
              </w:rPr>
            </w:pPr>
            <w:r w:rsidRPr="008C3D7F">
              <w:rPr>
                <w:b/>
              </w:rPr>
              <w:t>Commentaire</w:t>
            </w:r>
          </w:p>
        </w:tc>
        <w:tc>
          <w:tcPr>
            <w:tcW w:w="6551" w:type="dxa"/>
          </w:tcPr>
          <w:p w14:paraId="728201E2" w14:textId="77777777" w:rsidR="003E37B4" w:rsidRPr="003E37B4" w:rsidRDefault="003E37B4" w:rsidP="003E37B4">
            <w:pPr>
              <w:rPr>
                <w:i/>
              </w:rPr>
            </w:pPr>
            <w:r w:rsidRPr="003E37B4">
              <w:rPr>
                <w:i/>
              </w:rPr>
              <w:t>Les études de dossiers technologiques sont privilégiées. Cet enseignement peut donner lieu à des relevés sur terrain (photos, topographique, échantillon).</w:t>
            </w:r>
          </w:p>
          <w:p w14:paraId="4E2A5D7A" w14:textId="77777777" w:rsidR="008C3D7F" w:rsidRPr="005F6D16" w:rsidRDefault="003E37B4" w:rsidP="003E37B4">
            <w:pPr>
              <w:rPr>
                <w:i/>
              </w:rPr>
            </w:pPr>
            <w:r w:rsidRPr="003E37B4">
              <w:rPr>
                <w:i/>
              </w:rPr>
              <w:t>Des liens forts sont établis avec l’étude des propriétés des matériaux dans les enseignements technologiques communs ainsi qu’en enseignement de physique-chimie.</w:t>
            </w:r>
          </w:p>
        </w:tc>
      </w:tr>
      <w:tr w:rsidR="008C3D7F" w:rsidRPr="008C3D7F" w14:paraId="016CA9E3" w14:textId="77777777" w:rsidTr="6121EEB6">
        <w:trPr>
          <w:trHeight w:val="142"/>
        </w:trPr>
        <w:tc>
          <w:tcPr>
            <w:tcW w:w="3227" w:type="dxa"/>
          </w:tcPr>
          <w:p w14:paraId="6FB8A56D" w14:textId="77777777" w:rsidR="008C3D7F" w:rsidRPr="008C3D7F" w:rsidRDefault="008C3D7F" w:rsidP="00774745">
            <w:pPr>
              <w:rPr>
                <w:b/>
              </w:rPr>
            </w:pPr>
            <w:r>
              <w:rPr>
                <w:b/>
              </w:rPr>
              <w:t>Liens</w:t>
            </w:r>
          </w:p>
        </w:tc>
        <w:tc>
          <w:tcPr>
            <w:tcW w:w="6551" w:type="dxa"/>
          </w:tcPr>
          <w:p w14:paraId="790B37EF" w14:textId="330BDE2F" w:rsidR="008C3D7F" w:rsidRPr="008C3D7F" w:rsidRDefault="008C3D7F" w:rsidP="6121EEB6">
            <w:bookmarkStart w:id="0" w:name="_GoBack"/>
            <w:bookmarkEnd w:id="0"/>
          </w:p>
        </w:tc>
      </w:tr>
    </w:tbl>
    <w:p w14:paraId="7B03A53E" w14:textId="77777777" w:rsidR="00D64037" w:rsidRDefault="00D64037" w:rsidP="008C3D7F"/>
    <w:sectPr w:rsidR="00D64037" w:rsidSect="008C3D7F">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E603C" w14:textId="77777777" w:rsidR="004A0607" w:rsidRDefault="004A0607" w:rsidP="008C3D7F">
      <w:r>
        <w:separator/>
      </w:r>
    </w:p>
  </w:endnote>
  <w:endnote w:type="continuationSeparator" w:id="0">
    <w:p w14:paraId="10F0CFCE" w14:textId="77777777" w:rsidR="004A0607" w:rsidRDefault="004A0607"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2023D" w14:textId="77777777" w:rsidR="00D61259" w:rsidRDefault="007758B1">
    <w:pPr>
      <w:pStyle w:val="Pieddepage"/>
      <w:pBdr>
        <w:top w:val="thinThickSmallGap" w:sz="24" w:space="1" w:color="622423" w:themeColor="accent2" w:themeShade="7F"/>
      </w:pBdr>
      <w:rPr>
        <w:rFonts w:asciiTheme="majorHAnsi" w:hAnsiTheme="majorHAnsi"/>
      </w:rPr>
    </w:pPr>
    <w:r>
      <w:t>A.C.</w:t>
    </w:r>
    <w:r w:rsidRPr="00DA6E81">
      <w:t>-3.</w:t>
    </w:r>
    <w:r w:rsidR="003D5E04">
      <w:t>2</w:t>
    </w:r>
    <w:r w:rsidR="003E37B4">
      <w:t>_3</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D14E1C" w:rsidRPr="00AD44D3">
      <w:rPr>
        <w:rFonts w:cs="Arial"/>
      </w:rPr>
      <w:fldChar w:fldCharType="begin"/>
    </w:r>
    <w:r w:rsidR="00D61259" w:rsidRPr="00AD44D3">
      <w:rPr>
        <w:rFonts w:cs="Arial"/>
      </w:rPr>
      <w:instrText xml:space="preserve"> PAGE   \* MERGEFORMAT </w:instrText>
    </w:r>
    <w:r w:rsidR="00D14E1C" w:rsidRPr="00AD44D3">
      <w:rPr>
        <w:rFonts w:cs="Arial"/>
      </w:rPr>
      <w:fldChar w:fldCharType="separate"/>
    </w:r>
    <w:r w:rsidR="00406313">
      <w:rPr>
        <w:rFonts w:cs="Arial"/>
        <w:noProof/>
      </w:rPr>
      <w:t>1</w:t>
    </w:r>
    <w:r w:rsidR="00D14E1C" w:rsidRPr="00AD44D3">
      <w:rPr>
        <w:rFonts w:cs="Arial"/>
      </w:rPr>
      <w:fldChar w:fldCharType="end"/>
    </w:r>
  </w:p>
  <w:p w14:paraId="48BEA54D"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783C1" w14:textId="77777777" w:rsidR="004A0607" w:rsidRDefault="004A0607" w:rsidP="008C3D7F">
      <w:r>
        <w:separator/>
      </w:r>
    </w:p>
  </w:footnote>
  <w:footnote w:type="continuationSeparator" w:id="0">
    <w:p w14:paraId="3DB281A4" w14:textId="77777777" w:rsidR="004A0607" w:rsidRDefault="004A0607"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14C29AA01F164B49A1E4E60A510771CB"/>
      </w:placeholder>
      <w:dataBinding w:prefixMappings="xmlns:ns0='http://schemas.openxmlformats.org/package/2006/metadata/core-properties' xmlns:ns1='http://purl.org/dc/elements/1.1/'" w:xpath="/ns0:coreProperties[1]/ns1:title[1]" w:storeItemID="{6C3C8BC8-F283-45AE-878A-BAB7291924A1}"/>
      <w:text/>
    </w:sdtPr>
    <w:sdtEndPr/>
    <w:sdtContent>
      <w:p w14:paraId="3E67790D" w14:textId="77777777" w:rsidR="008C3D7F" w:rsidRPr="008C3D7F" w:rsidRDefault="007758B1">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Spécialité A.C</w:t>
        </w:r>
      </w:p>
    </w:sdtContent>
  </w:sdt>
  <w:p w14:paraId="2F414F8C"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A5947"/>
    <w:multiLevelType w:val="hybridMultilevel"/>
    <w:tmpl w:val="76645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3A92"/>
    <w:rsid w:val="00056CCD"/>
    <w:rsid w:val="000E2EC9"/>
    <w:rsid w:val="00281D84"/>
    <w:rsid w:val="0036080F"/>
    <w:rsid w:val="003D5E04"/>
    <w:rsid w:val="003E37B4"/>
    <w:rsid w:val="00406313"/>
    <w:rsid w:val="00406F9C"/>
    <w:rsid w:val="00477312"/>
    <w:rsid w:val="00490A6F"/>
    <w:rsid w:val="004A0607"/>
    <w:rsid w:val="005229D4"/>
    <w:rsid w:val="00525A22"/>
    <w:rsid w:val="00550D8C"/>
    <w:rsid w:val="005F6D16"/>
    <w:rsid w:val="00620B13"/>
    <w:rsid w:val="00773A92"/>
    <w:rsid w:val="007758B1"/>
    <w:rsid w:val="007F7F53"/>
    <w:rsid w:val="00802A61"/>
    <w:rsid w:val="008C3D7F"/>
    <w:rsid w:val="00950F22"/>
    <w:rsid w:val="00996826"/>
    <w:rsid w:val="00AB3B32"/>
    <w:rsid w:val="00AD44D3"/>
    <w:rsid w:val="00B5767B"/>
    <w:rsid w:val="00B64A1F"/>
    <w:rsid w:val="00BF5139"/>
    <w:rsid w:val="00CA3905"/>
    <w:rsid w:val="00D14E1C"/>
    <w:rsid w:val="00D30092"/>
    <w:rsid w:val="00D61259"/>
    <w:rsid w:val="00D64037"/>
    <w:rsid w:val="00DD2F7D"/>
    <w:rsid w:val="00EE66AF"/>
    <w:rsid w:val="00F2697B"/>
    <w:rsid w:val="6121EE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3C2A"/>
  <w15:docId w15:val="{B3D33B8C-6FC8-443D-AEEA-D6062E4A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3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C29AA01F164B49A1E4E60A510771CB"/>
        <w:category>
          <w:name w:val="Général"/>
          <w:gallery w:val="placeholder"/>
        </w:category>
        <w:types>
          <w:type w:val="bbPlcHdr"/>
        </w:types>
        <w:behaviors>
          <w:behavior w:val="content"/>
        </w:behaviors>
        <w:guid w:val="{D0C90102-8DAE-41AD-ACC6-F7F5E20C6AFD}"/>
      </w:docPartPr>
      <w:docPartBody>
        <w:p w:rsidR="00CF54B7" w:rsidRDefault="00445B70">
          <w:pPr>
            <w:pStyle w:val="14C29AA01F164B49A1E4E60A510771C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45B70"/>
    <w:rsid w:val="00445B70"/>
    <w:rsid w:val="004D7B0A"/>
    <w:rsid w:val="0060795A"/>
    <w:rsid w:val="00CF5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4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4C29AA01F164B49A1E4E60A510771CB">
    <w:name w:val="14C29AA01F164B49A1E4E60A510771CB"/>
    <w:rsid w:val="00CF5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0</TotalTime>
  <Pages>1</Pages>
  <Words>195</Words>
  <Characters>1077</Characters>
  <Application>Microsoft Office Word</Application>
  <DocSecurity>0</DocSecurity>
  <Lines>8</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creator>Patrick Cohen</dc:creator>
  <cp:lastModifiedBy>Elias BAZAH</cp:lastModifiedBy>
  <cp:revision>5</cp:revision>
  <dcterms:created xsi:type="dcterms:W3CDTF">2015-04-08T06:22:00Z</dcterms:created>
  <dcterms:modified xsi:type="dcterms:W3CDTF">2015-04-08T06:22:00Z</dcterms:modified>
</cp:coreProperties>
</file>