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7B1885" w:rsidP="00071E41">
            <w:pPr>
              <w:rPr>
                <w:b/>
                <w:sz w:val="26"/>
                <w:szCs w:val="26"/>
              </w:rPr>
            </w:pPr>
            <w:r w:rsidRPr="007B1885">
              <w:rPr>
                <w:b/>
                <w:sz w:val="26"/>
                <w:szCs w:val="26"/>
              </w:rPr>
              <w:t>2. Conception d’un système</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7B1885" w:rsidP="00071E41">
            <w:r>
              <w:t>D</w:t>
            </w:r>
            <w:r w:rsidRPr="007B1885">
              <w:t>éfinir tout ou partie des fonctions assurées par une chaîne d’énergie et le système de gestion associé, anticiper ou vérifier leurs comportements par simulation.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FC1BA9" w:rsidP="00071E41">
            <w:r w:rsidRPr="00FC1BA9">
              <w:t>2.2 Approche fonctionnelle du système de gestion de la chaîne d’énergie</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2C24F5" w:rsidRDefault="002C24F5" w:rsidP="002C24F5">
            <w:r>
              <w:t>Autour d’un point de fonctionnement donné, systèmes asservis ou régulés :</w:t>
            </w:r>
          </w:p>
          <w:p w:rsidR="002C24F5" w:rsidRDefault="002C24F5" w:rsidP="002C24F5">
            <w:pPr>
              <w:pStyle w:val="Paragraphedeliste"/>
              <w:numPr>
                <w:ilvl w:val="0"/>
                <w:numId w:val="1"/>
              </w:numPr>
            </w:pPr>
            <w:r>
              <w:t>représentation fonctionnelle (schémas blocs, chaîne d’action et de retour, correcteur</w:t>
            </w:r>
            <w:r w:rsidR="00900B77">
              <w:t>)</w:t>
            </w:r>
          </w:p>
          <w:p w:rsidR="008C3D7F" w:rsidRPr="008C3D7F" w:rsidRDefault="002C24F5" w:rsidP="002C24F5">
            <w:pPr>
              <w:pStyle w:val="Paragraphedeliste"/>
              <w:numPr>
                <w:ilvl w:val="0"/>
                <w:numId w:val="1"/>
              </w:numPr>
            </w:pPr>
            <w:r>
              <w:t xml:space="preserve">grandeur réglée, </w:t>
            </w:r>
            <w:proofErr w:type="spellStart"/>
            <w:r>
              <w:t>réglante</w:t>
            </w:r>
            <w:proofErr w:type="spellEnd"/>
            <w:r>
              <w:t xml:space="preserve"> et perturbatrice</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2C24F5" w:rsidP="00071E41">
            <w:pPr>
              <w:rPr>
                <w:i/>
              </w:rPr>
            </w:pPr>
            <w:r w:rsidRPr="002C24F5">
              <w:rPr>
                <w:i/>
              </w:rPr>
              <w:t>Dans le cas d’études d’un système asservi ou régulé, il s’agit d’identifier les grandeurs caractéristiques et les fonctions, de décoder ou de modifier un schéma-bloc.</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0B40AF" w:rsidRDefault="000B40AF" w:rsidP="008C3D7F">
      <w:pPr>
        <w:rPr>
          <w:b/>
          <w:u w:val="single"/>
        </w:rPr>
      </w:pPr>
    </w:p>
    <w:p w:rsidR="00D64037" w:rsidRPr="008A52D8" w:rsidRDefault="008A52D8" w:rsidP="008C3D7F">
      <w:pPr>
        <w:rPr>
          <w:b/>
          <w:u w:val="single"/>
        </w:rPr>
      </w:pPr>
      <w:r w:rsidRPr="008A52D8">
        <w:rPr>
          <w:b/>
          <w:u w:val="single"/>
        </w:rPr>
        <w:t>Pré-requis :</w:t>
      </w:r>
    </w:p>
    <w:p w:rsidR="000B40AF" w:rsidRDefault="000B40AF" w:rsidP="008C3D7F"/>
    <w:p w:rsidR="000A6BEF" w:rsidRDefault="000A6BEF" w:rsidP="008C3D7F">
      <w:r>
        <w:t xml:space="preserve">TC 2 1 </w:t>
      </w:r>
      <w:proofErr w:type="spellStart"/>
      <w:r>
        <w:t>1</w:t>
      </w:r>
      <w:proofErr w:type="spellEnd"/>
    </w:p>
    <w:p w:rsidR="000A6BEF" w:rsidRDefault="000A6BEF" w:rsidP="008C3D7F">
      <w:r>
        <w:t>TC 2 1 2</w:t>
      </w:r>
    </w:p>
    <w:p w:rsidR="000A6BEF" w:rsidRDefault="007D0D8B" w:rsidP="008C3D7F">
      <w:r>
        <w:t xml:space="preserve">TC 2 </w:t>
      </w:r>
      <w:proofErr w:type="spellStart"/>
      <w:r>
        <w:t>2</w:t>
      </w:r>
      <w:proofErr w:type="spellEnd"/>
      <w:r>
        <w:t xml:space="preserve"> 1</w:t>
      </w:r>
    </w:p>
    <w:p w:rsidR="008A52D8" w:rsidRDefault="008A52D8" w:rsidP="008C3D7F"/>
    <w:p w:rsidR="00900B77" w:rsidRPr="00900B77" w:rsidRDefault="00900B77" w:rsidP="008C3D7F">
      <w:pPr>
        <w:rPr>
          <w:b/>
          <w:u w:val="single"/>
        </w:rPr>
      </w:pPr>
      <w:r w:rsidRPr="00900B77">
        <w:rPr>
          <w:b/>
          <w:u w:val="single"/>
        </w:rPr>
        <w:t>Ce que l’on attend de l’élève :</w:t>
      </w:r>
    </w:p>
    <w:p w:rsidR="00607461" w:rsidRDefault="00607461" w:rsidP="008C3D7F"/>
    <w:p w:rsidR="00900B77" w:rsidRDefault="00900B77" w:rsidP="008C3D7F">
      <w:r>
        <w:t>Pour un système régulé ou asservi, être capable:</w:t>
      </w:r>
    </w:p>
    <w:p w:rsidR="00900B77" w:rsidRDefault="00900B77" w:rsidP="00900B77">
      <w:pPr>
        <w:pStyle w:val="Paragraphedeliste"/>
        <w:numPr>
          <w:ilvl w:val="0"/>
          <w:numId w:val="2"/>
        </w:numPr>
      </w:pPr>
      <w:r>
        <w:t xml:space="preserve">d’identifier les grandeurs réglées, </w:t>
      </w:r>
      <w:proofErr w:type="spellStart"/>
      <w:r>
        <w:t>réglante</w:t>
      </w:r>
      <w:proofErr w:type="spellEnd"/>
      <w:r>
        <w:t xml:space="preserve"> et perturbatrice.</w:t>
      </w:r>
    </w:p>
    <w:p w:rsidR="00900B77" w:rsidRDefault="00900B77" w:rsidP="00900B77">
      <w:pPr>
        <w:pStyle w:val="Paragraphedeliste"/>
        <w:numPr>
          <w:ilvl w:val="0"/>
          <w:numId w:val="2"/>
        </w:numPr>
      </w:pPr>
      <w:r>
        <w:t xml:space="preserve">d’identifier la fonction de chaque élément </w:t>
      </w:r>
    </w:p>
    <w:p w:rsidR="00900B77" w:rsidRDefault="00900B77" w:rsidP="00900B77">
      <w:pPr>
        <w:pStyle w:val="Paragraphedeliste"/>
        <w:numPr>
          <w:ilvl w:val="0"/>
          <w:numId w:val="2"/>
        </w:numPr>
      </w:pPr>
      <w:r>
        <w:t>de lire, interpréter, de modifier un schéma bloc</w:t>
      </w:r>
    </w:p>
    <w:p w:rsidR="00900B77" w:rsidRDefault="00900B77" w:rsidP="008C3D7F"/>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xml:space="preserve">Les asservissements seront abordés dans le cadre de l’étude des systèmes, au niveau de leur pilotage.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L’expérimentation et la simulation seront privilégiées.</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Le programme porte sur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les structures en boucle ouverte et en boucle fermée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les constituants d’une chaîne d’asservissement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les outils de représentations (schéma bloc)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les performances d’un système asservi : stabilité, précision, écart, rapidité, amortissement, temps de réponse ;</w:t>
      </w:r>
    </w:p>
    <w:p w:rsidR="00E51F2C" w:rsidRDefault="00E51F2C" w:rsidP="00E51F2C">
      <w:pPr>
        <w:autoSpaceDE w:val="0"/>
        <w:autoSpaceDN w:val="0"/>
        <w:adjustRightInd w:val="0"/>
        <w:jc w:val="left"/>
        <w:rPr>
          <w:rFonts w:ascii="ArialMT" w:hAnsi="ArialMT" w:cs="ArialMT"/>
          <w:szCs w:val="20"/>
        </w:rPr>
      </w:pPr>
      <w:r>
        <w:rPr>
          <w:rFonts w:ascii="ArialMT" w:hAnsi="ArialMT" w:cs="ArialMT"/>
          <w:szCs w:val="20"/>
        </w:rPr>
        <w:t>- les correcteurs et leur impact (limitation aux actions proportionnelles et intégrales).</w:t>
      </w:r>
    </w:p>
    <w:p w:rsidR="00E51F2C" w:rsidRDefault="00E51F2C" w:rsidP="008C3D7F"/>
    <w:p w:rsidR="00E51F2C" w:rsidRDefault="00E51F2C" w:rsidP="008C3D7F"/>
    <w:p w:rsidR="007D4FF0" w:rsidRDefault="00900B77" w:rsidP="008C3D7F">
      <w:r w:rsidRPr="00900B77">
        <w:rPr>
          <w:b/>
          <w:u w:val="single"/>
        </w:rPr>
        <w:t>Définitions :</w:t>
      </w:r>
      <w:r>
        <w:t xml:space="preserve"> </w:t>
      </w:r>
    </w:p>
    <w:p w:rsidR="007D4FF0" w:rsidRDefault="007D4FF0" w:rsidP="008C3D7F"/>
    <w:p w:rsidR="007D0D8B" w:rsidRPr="00E51F2C" w:rsidRDefault="001744DD" w:rsidP="008C3D7F">
      <w:pPr>
        <w:rPr>
          <w:b/>
          <w:i/>
        </w:rPr>
      </w:pPr>
      <w:r w:rsidRPr="00E51F2C">
        <w:rPr>
          <w:b/>
          <w:i/>
        </w:rPr>
        <w:t>Régulation</w:t>
      </w:r>
      <w:r w:rsidR="00E51F2C">
        <w:rPr>
          <w:b/>
          <w:i/>
        </w:rPr>
        <w:t> :</w:t>
      </w:r>
    </w:p>
    <w:p w:rsidR="001744DD" w:rsidRPr="001744DD" w:rsidRDefault="001744DD" w:rsidP="001744DD">
      <w:pPr>
        <w:pStyle w:val="western"/>
        <w:jc w:val="both"/>
        <w:rPr>
          <w:rFonts w:ascii="Arial" w:hAnsi="Arial" w:cs="Arial"/>
          <w:sz w:val="20"/>
          <w:szCs w:val="20"/>
        </w:rPr>
      </w:pPr>
      <w:r w:rsidRPr="001744DD">
        <w:rPr>
          <w:rFonts w:ascii="Arial" w:hAnsi="Arial" w:cs="Arial"/>
          <w:sz w:val="20"/>
          <w:szCs w:val="20"/>
        </w:rPr>
        <w:t xml:space="preserve">La </w:t>
      </w:r>
      <w:r w:rsidRPr="001744DD">
        <w:rPr>
          <w:rFonts w:ascii="Arial" w:hAnsi="Arial" w:cs="Arial"/>
          <w:b/>
          <w:bCs/>
          <w:sz w:val="20"/>
          <w:szCs w:val="20"/>
        </w:rPr>
        <w:t>régulation</w:t>
      </w:r>
      <w:r w:rsidRPr="001744DD">
        <w:rPr>
          <w:rFonts w:ascii="Arial" w:hAnsi="Arial" w:cs="Arial"/>
          <w:sz w:val="20"/>
          <w:szCs w:val="20"/>
        </w:rPr>
        <w:t xml:space="preserve"> regroupe l'ensemble des techniques utilisées visant à </w:t>
      </w:r>
      <w:r>
        <w:rPr>
          <w:rFonts w:ascii="Arial" w:hAnsi="Arial" w:cs="Arial"/>
          <w:b/>
          <w:bCs/>
          <w:sz w:val="20"/>
          <w:szCs w:val="20"/>
        </w:rPr>
        <w:t xml:space="preserve">contrôler une grandeur </w:t>
      </w:r>
      <w:r w:rsidRPr="001744DD">
        <w:rPr>
          <w:rFonts w:ascii="Arial" w:hAnsi="Arial" w:cs="Arial"/>
          <w:b/>
          <w:bCs/>
          <w:sz w:val="20"/>
          <w:szCs w:val="20"/>
        </w:rPr>
        <w:t>physique</w:t>
      </w:r>
      <w:r w:rsidRPr="001744DD">
        <w:rPr>
          <w:rFonts w:ascii="Arial" w:hAnsi="Arial" w:cs="Arial"/>
          <w:sz w:val="20"/>
          <w:szCs w:val="20"/>
        </w:rPr>
        <w:t>.</w:t>
      </w:r>
      <w:r w:rsidR="009A1F52">
        <w:rPr>
          <w:rFonts w:ascii="Arial" w:hAnsi="Arial" w:cs="Arial"/>
          <w:sz w:val="20"/>
          <w:szCs w:val="20"/>
        </w:rPr>
        <w:t xml:space="preserve"> </w:t>
      </w:r>
      <w:r w:rsidRPr="001744DD">
        <w:rPr>
          <w:rFonts w:ascii="Arial" w:hAnsi="Arial" w:cs="Arial"/>
          <w:sz w:val="20"/>
          <w:szCs w:val="20"/>
        </w:rPr>
        <w:t xml:space="preserve">Exemples de grandeur physique : Pression, température, niveau </w:t>
      </w:r>
      <w:proofErr w:type="spellStart"/>
      <w:r w:rsidRPr="001744DD">
        <w:rPr>
          <w:rFonts w:ascii="Arial" w:hAnsi="Arial" w:cs="Arial"/>
          <w:sz w:val="20"/>
          <w:szCs w:val="20"/>
        </w:rPr>
        <w:t>etc</w:t>
      </w:r>
      <w:proofErr w:type="spellEnd"/>
      <w:r w:rsidRPr="001744DD">
        <w:rPr>
          <w:rFonts w:ascii="Arial" w:hAnsi="Arial" w:cs="Arial"/>
          <w:sz w:val="20"/>
          <w:szCs w:val="20"/>
        </w:rPr>
        <w:t>...</w:t>
      </w:r>
    </w:p>
    <w:p w:rsidR="001744DD" w:rsidRPr="001744DD" w:rsidRDefault="001744DD" w:rsidP="001744DD">
      <w:pPr>
        <w:pStyle w:val="western"/>
        <w:numPr>
          <w:ilvl w:val="0"/>
          <w:numId w:val="3"/>
        </w:numPr>
        <w:rPr>
          <w:rFonts w:ascii="Arial" w:hAnsi="Arial" w:cs="Arial"/>
          <w:sz w:val="20"/>
          <w:szCs w:val="20"/>
        </w:rPr>
      </w:pPr>
      <w:r w:rsidRPr="001744DD">
        <w:rPr>
          <w:rStyle w:val="lev"/>
          <w:rFonts w:ascii="Arial" w:hAnsi="Arial" w:cs="Arial"/>
          <w:sz w:val="20"/>
          <w:szCs w:val="20"/>
        </w:rPr>
        <w:t>La grandeur réglée</w:t>
      </w:r>
      <w:r w:rsidRPr="001744DD">
        <w:rPr>
          <w:rFonts w:ascii="Arial" w:hAnsi="Arial" w:cs="Arial"/>
          <w:sz w:val="20"/>
          <w:szCs w:val="20"/>
        </w:rPr>
        <w:t xml:space="preserve"> : C'est la grandeur physique que l'on désire contrôler. Elle donne son nom à la régulation. Par exemple : régulation de température.</w:t>
      </w:r>
    </w:p>
    <w:p w:rsidR="001744DD" w:rsidRPr="001744DD" w:rsidRDefault="001744DD" w:rsidP="001744DD">
      <w:pPr>
        <w:pStyle w:val="western"/>
        <w:numPr>
          <w:ilvl w:val="0"/>
          <w:numId w:val="3"/>
        </w:numPr>
        <w:rPr>
          <w:rFonts w:ascii="Arial" w:hAnsi="Arial" w:cs="Arial"/>
          <w:sz w:val="20"/>
          <w:szCs w:val="20"/>
        </w:rPr>
      </w:pPr>
      <w:r w:rsidRPr="001744DD">
        <w:rPr>
          <w:rStyle w:val="lev"/>
          <w:rFonts w:ascii="Arial" w:hAnsi="Arial" w:cs="Arial"/>
          <w:sz w:val="20"/>
          <w:szCs w:val="20"/>
        </w:rPr>
        <w:t xml:space="preserve">La consigne </w:t>
      </w:r>
      <w:r w:rsidRPr="001744DD">
        <w:rPr>
          <w:rFonts w:ascii="Arial" w:hAnsi="Arial" w:cs="Arial"/>
          <w:sz w:val="20"/>
          <w:szCs w:val="20"/>
        </w:rPr>
        <w:t>: C'est la valeur désirée que doit avoir la grandeur réglée.</w:t>
      </w:r>
    </w:p>
    <w:p w:rsidR="001744DD" w:rsidRPr="001744DD" w:rsidRDefault="001744DD" w:rsidP="001744DD">
      <w:pPr>
        <w:pStyle w:val="western"/>
        <w:numPr>
          <w:ilvl w:val="0"/>
          <w:numId w:val="3"/>
        </w:numPr>
        <w:rPr>
          <w:rFonts w:ascii="Arial" w:hAnsi="Arial" w:cs="Arial"/>
          <w:sz w:val="20"/>
          <w:szCs w:val="20"/>
        </w:rPr>
      </w:pPr>
      <w:r w:rsidRPr="001744DD">
        <w:rPr>
          <w:rStyle w:val="lev"/>
          <w:rFonts w:ascii="Arial" w:hAnsi="Arial" w:cs="Arial"/>
          <w:sz w:val="20"/>
          <w:szCs w:val="20"/>
        </w:rPr>
        <w:t>Les grandeurs perturbatrices</w:t>
      </w:r>
      <w:r w:rsidRPr="001744DD">
        <w:rPr>
          <w:rFonts w:ascii="Arial" w:hAnsi="Arial" w:cs="Arial"/>
          <w:sz w:val="20"/>
          <w:szCs w:val="20"/>
        </w:rPr>
        <w:t xml:space="preserve"> sont les grandeurs physiques susceptibles d'évoluer au cours du processus et d'influencer la grandeur réglée.</w:t>
      </w:r>
    </w:p>
    <w:p w:rsidR="00AF2EB5" w:rsidRPr="00E51F2C" w:rsidRDefault="001744DD" w:rsidP="00E51F2C">
      <w:pPr>
        <w:pStyle w:val="western"/>
        <w:numPr>
          <w:ilvl w:val="0"/>
          <w:numId w:val="3"/>
        </w:numPr>
        <w:rPr>
          <w:rFonts w:ascii="Arial" w:hAnsi="Arial" w:cs="Arial"/>
          <w:sz w:val="20"/>
          <w:szCs w:val="20"/>
        </w:rPr>
      </w:pPr>
      <w:r w:rsidRPr="001744DD">
        <w:rPr>
          <w:rStyle w:val="lev"/>
          <w:rFonts w:ascii="Arial" w:hAnsi="Arial" w:cs="Arial"/>
          <w:sz w:val="20"/>
          <w:szCs w:val="20"/>
        </w:rPr>
        <w:t xml:space="preserve">La grandeur </w:t>
      </w:r>
      <w:proofErr w:type="spellStart"/>
      <w:r w:rsidRPr="001744DD">
        <w:rPr>
          <w:rStyle w:val="lev"/>
          <w:rFonts w:ascii="Arial" w:hAnsi="Arial" w:cs="Arial"/>
          <w:sz w:val="20"/>
          <w:szCs w:val="20"/>
        </w:rPr>
        <w:t>réglante</w:t>
      </w:r>
      <w:proofErr w:type="spellEnd"/>
      <w:r w:rsidRPr="001744DD">
        <w:rPr>
          <w:rFonts w:ascii="Arial" w:hAnsi="Arial" w:cs="Arial"/>
          <w:sz w:val="20"/>
          <w:szCs w:val="20"/>
        </w:rPr>
        <w:t xml:space="preserve"> est la grandeur perturbatrice qui a été choisie pour contrôler la grandeur réglée.</w:t>
      </w:r>
    </w:p>
    <w:p w:rsidR="006A516C" w:rsidRPr="00A1741D" w:rsidRDefault="006A516C" w:rsidP="006A516C">
      <w:pPr>
        <w:rPr>
          <w:b/>
          <w:i/>
        </w:rPr>
      </w:pPr>
      <w:r>
        <w:rPr>
          <w:b/>
          <w:i/>
        </w:rPr>
        <w:lastRenderedPageBreak/>
        <w:t>Fonctionnement</w:t>
      </w:r>
      <w:r w:rsidRPr="00A1741D">
        <w:rPr>
          <w:b/>
          <w:i/>
        </w:rPr>
        <w:t> :</w:t>
      </w:r>
    </w:p>
    <w:p w:rsidR="006A516C" w:rsidRPr="006A516C" w:rsidRDefault="006A516C" w:rsidP="00E51F2C">
      <w:pPr>
        <w:pStyle w:val="Sansinterligne"/>
      </w:pPr>
      <w:r w:rsidRPr="006A516C">
        <w:t>Pour réguler un système physique, il faut :</w:t>
      </w:r>
    </w:p>
    <w:p w:rsidR="006A516C" w:rsidRPr="006A516C" w:rsidRDefault="006A516C" w:rsidP="00E51F2C">
      <w:pPr>
        <w:pStyle w:val="Sansinterligne"/>
        <w:ind w:left="851"/>
      </w:pPr>
      <w:r w:rsidRPr="006A516C">
        <w:rPr>
          <w:b/>
          <w:bCs/>
        </w:rPr>
        <w:t>Mesurer</w:t>
      </w:r>
      <w:r w:rsidRPr="006A516C">
        <w:t xml:space="preserve"> la grandeur réglée avec un capteur. </w:t>
      </w:r>
    </w:p>
    <w:p w:rsidR="006A516C" w:rsidRPr="006A516C" w:rsidRDefault="006A516C" w:rsidP="00E51F2C">
      <w:pPr>
        <w:pStyle w:val="Sansinterligne"/>
        <w:ind w:left="851"/>
      </w:pPr>
      <w:r w:rsidRPr="006A516C">
        <w:rPr>
          <w:b/>
          <w:bCs/>
        </w:rPr>
        <w:t>Réfléchir</w:t>
      </w:r>
      <w:r w:rsidRPr="006A516C">
        <w:t xml:space="preserve"> sur l'attitude à suivre : c'est la fonction du régulateur. Le régulateur compare la grandeur réglée avec la consigne et élabore le signal de commande.</w:t>
      </w:r>
    </w:p>
    <w:p w:rsidR="00E51F2C" w:rsidRDefault="006A516C" w:rsidP="00E51F2C">
      <w:pPr>
        <w:pStyle w:val="Sansinterligne"/>
        <w:ind w:left="851"/>
      </w:pPr>
      <w:r w:rsidRPr="006A516C">
        <w:rPr>
          <w:b/>
          <w:bCs/>
        </w:rPr>
        <w:t>Agir</w:t>
      </w:r>
      <w:r w:rsidRPr="006A516C">
        <w:t xml:space="preserve"> sur la grandeur </w:t>
      </w:r>
      <w:proofErr w:type="spellStart"/>
      <w:r w:rsidRPr="006A516C">
        <w:t>réglante</w:t>
      </w:r>
      <w:proofErr w:type="spellEnd"/>
      <w:r w:rsidRPr="006A516C">
        <w:t xml:space="preserve"> par l'intermédiaire d'un organe de réglage.</w:t>
      </w:r>
    </w:p>
    <w:p w:rsidR="00E51F2C" w:rsidRDefault="00E51F2C" w:rsidP="00E51F2C">
      <w:pPr>
        <w:pStyle w:val="Sansinterligne"/>
      </w:pPr>
    </w:p>
    <w:p w:rsidR="00E51F2C" w:rsidRPr="006A516C" w:rsidRDefault="00E51F2C" w:rsidP="00E51F2C">
      <w:pPr>
        <w:pStyle w:val="Sansinterligne"/>
      </w:pPr>
      <w:r w:rsidRPr="006A516C">
        <w:t xml:space="preserve">On peut représenter une </w:t>
      </w:r>
      <w:r w:rsidRPr="006A516C">
        <w:rPr>
          <w:b/>
          <w:bCs/>
        </w:rPr>
        <w:t>régulation</w:t>
      </w:r>
      <w:r w:rsidRPr="006A516C">
        <w:t xml:space="preserve"> de la manière suivante :</w:t>
      </w:r>
    </w:p>
    <w:p w:rsidR="00E51F2C" w:rsidRPr="006A516C" w:rsidRDefault="00E51F2C" w:rsidP="00E51F2C">
      <w:pPr>
        <w:pStyle w:val="western"/>
        <w:ind w:left="720"/>
        <w:rPr>
          <w:rFonts w:ascii="Arial" w:hAnsi="Arial" w:cs="Arial"/>
          <w:sz w:val="20"/>
          <w:szCs w:val="20"/>
        </w:rPr>
      </w:pPr>
      <w:r>
        <w:rPr>
          <w:rFonts w:ascii="Arial" w:hAnsi="Arial" w:cs="Arial"/>
          <w:noProof/>
          <w:sz w:val="20"/>
          <w:szCs w:val="20"/>
        </w:rPr>
        <w:drawing>
          <wp:inline distT="0" distB="0" distL="0" distR="0">
            <wp:extent cx="6120130" cy="257682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2576820"/>
                    </a:xfrm>
                    <a:prstGeom prst="rect">
                      <a:avLst/>
                    </a:prstGeom>
                    <a:noFill/>
                    <a:ln w="9525">
                      <a:noFill/>
                      <a:miter lim="800000"/>
                      <a:headEnd/>
                      <a:tailEnd/>
                    </a:ln>
                  </pic:spPr>
                </pic:pic>
              </a:graphicData>
            </a:graphic>
          </wp:inline>
        </w:drawing>
      </w:r>
    </w:p>
    <w:p w:rsidR="00930C20" w:rsidRDefault="00930C20" w:rsidP="00E51F2C">
      <w:pPr>
        <w:pStyle w:val="Sansinterligne"/>
        <w:rPr>
          <w:rFonts w:eastAsia="Times New Roman" w:cs="Arial"/>
          <w:szCs w:val="20"/>
          <w:lang w:eastAsia="fr-FR"/>
        </w:rPr>
      </w:pPr>
      <w:r w:rsidRPr="00930C20">
        <w:rPr>
          <w:rFonts w:eastAsia="Times New Roman" w:cs="Arial"/>
          <w:szCs w:val="20"/>
          <w:lang w:eastAsia="fr-FR"/>
        </w:rPr>
        <w:t xml:space="preserve">Dans une </w:t>
      </w:r>
      <w:r w:rsidRPr="00930C20">
        <w:rPr>
          <w:rFonts w:eastAsia="Times New Roman" w:cs="Arial"/>
          <w:b/>
          <w:bCs/>
          <w:szCs w:val="20"/>
          <w:lang w:eastAsia="fr-FR"/>
        </w:rPr>
        <w:t>régulation</w:t>
      </w:r>
      <w:r w:rsidRPr="00930C20">
        <w:rPr>
          <w:rFonts w:eastAsia="Times New Roman" w:cs="Arial"/>
          <w:szCs w:val="20"/>
          <w:lang w:eastAsia="fr-FR"/>
        </w:rPr>
        <w:t>, on s'attachera à maintenir constante la grandeur réglée d'un système soumis à des perturbations.</w:t>
      </w:r>
    </w:p>
    <w:p w:rsidR="00E51F2C" w:rsidRDefault="00E51F2C" w:rsidP="00E51F2C">
      <w:pPr>
        <w:pStyle w:val="Sansinterligne"/>
        <w:rPr>
          <w:rFonts w:eastAsia="Times New Roman" w:cs="Arial"/>
          <w:szCs w:val="20"/>
          <w:lang w:eastAsia="fr-FR"/>
        </w:rPr>
      </w:pPr>
    </w:p>
    <w:p w:rsidR="00E51F2C" w:rsidRDefault="00E51F2C" w:rsidP="00E51F2C">
      <w:pPr>
        <w:pStyle w:val="Sansinterligne"/>
        <w:rPr>
          <w:b/>
          <w:i/>
        </w:rPr>
      </w:pPr>
      <w:r w:rsidRPr="00E51F2C">
        <w:rPr>
          <w:b/>
          <w:i/>
        </w:rPr>
        <w:t>Asservissement :</w:t>
      </w:r>
    </w:p>
    <w:p w:rsidR="00E51F2C" w:rsidRPr="00E51F2C" w:rsidRDefault="00E51F2C" w:rsidP="00E51F2C">
      <w:pPr>
        <w:pStyle w:val="Sansinterligne"/>
        <w:rPr>
          <w:b/>
          <w:i/>
        </w:rPr>
      </w:pPr>
    </w:p>
    <w:p w:rsidR="00930C20" w:rsidRPr="00930C20" w:rsidRDefault="00930C20" w:rsidP="00E51F2C">
      <w:pPr>
        <w:pStyle w:val="Sansinterligne"/>
        <w:rPr>
          <w:rFonts w:eastAsia="Times New Roman" w:cs="Arial"/>
          <w:szCs w:val="20"/>
          <w:lang w:eastAsia="fr-FR"/>
        </w:rPr>
      </w:pPr>
      <w:r w:rsidRPr="00930C20">
        <w:rPr>
          <w:rFonts w:eastAsia="Times New Roman" w:cs="Arial"/>
          <w:szCs w:val="20"/>
          <w:lang w:eastAsia="fr-FR"/>
        </w:rPr>
        <w:t xml:space="preserve">Dans un </w:t>
      </w:r>
      <w:r w:rsidRPr="00930C20">
        <w:rPr>
          <w:rFonts w:eastAsia="Times New Roman" w:cs="Arial"/>
          <w:b/>
          <w:bCs/>
          <w:szCs w:val="20"/>
          <w:lang w:eastAsia="fr-FR"/>
        </w:rPr>
        <w:t>asservissement</w:t>
      </w:r>
      <w:r w:rsidRPr="00930C20">
        <w:rPr>
          <w:rFonts w:eastAsia="Times New Roman" w:cs="Arial"/>
          <w:szCs w:val="20"/>
          <w:lang w:eastAsia="fr-FR"/>
        </w:rPr>
        <w:t>, la grandeur réglée devra suivre au plus près les variations de la consigne.</w:t>
      </w:r>
    </w:p>
    <w:p w:rsidR="00930C20" w:rsidRPr="00930C20" w:rsidRDefault="00930C20" w:rsidP="00E51F2C">
      <w:pPr>
        <w:pStyle w:val="Sansinterligne"/>
        <w:rPr>
          <w:rFonts w:cs="Arial"/>
          <w:szCs w:val="20"/>
        </w:rPr>
      </w:pPr>
    </w:p>
    <w:p w:rsidR="00AF2EB5" w:rsidRDefault="00AF2EB5" w:rsidP="00E51F2C">
      <w:pPr>
        <w:pStyle w:val="Sansinterligne"/>
        <w:rPr>
          <w:rFonts w:cs="Arial"/>
          <w:szCs w:val="20"/>
        </w:rPr>
      </w:pPr>
    </w:p>
    <w:p w:rsidR="003F6118" w:rsidRPr="003F6118" w:rsidRDefault="003F6118" w:rsidP="00E51F2C">
      <w:pPr>
        <w:pStyle w:val="Sansinterligne"/>
        <w:rPr>
          <w:b/>
          <w:i/>
        </w:rPr>
      </w:pPr>
      <w:r>
        <w:rPr>
          <w:b/>
          <w:i/>
        </w:rPr>
        <w:t>Le régulateur</w:t>
      </w:r>
      <w:r w:rsidRPr="00A1741D">
        <w:rPr>
          <w:b/>
          <w:i/>
        </w:rPr>
        <w:t> :</w:t>
      </w:r>
    </w:p>
    <w:p w:rsidR="003F6118" w:rsidRDefault="003F6118" w:rsidP="00E51F2C">
      <w:pPr>
        <w:pStyle w:val="Sansinterligne"/>
        <w:rPr>
          <w:rFonts w:cs="Arial"/>
          <w:szCs w:val="20"/>
        </w:rPr>
      </w:pPr>
    </w:p>
    <w:p w:rsidR="003F6118" w:rsidRDefault="003F6118" w:rsidP="00E51F2C">
      <w:pPr>
        <w:pStyle w:val="Sansinterligne"/>
        <w:rPr>
          <w:rFonts w:cs="Arial"/>
          <w:szCs w:val="20"/>
        </w:rPr>
      </w:pPr>
      <w:r>
        <w:rPr>
          <w:rFonts w:cs="Arial"/>
          <w:szCs w:val="20"/>
        </w:rPr>
        <w:t xml:space="preserve">Le </w:t>
      </w:r>
      <w:r w:rsidRPr="003F6118">
        <w:rPr>
          <w:rFonts w:cs="Arial"/>
          <w:b/>
          <w:szCs w:val="20"/>
        </w:rPr>
        <w:t>régulateur</w:t>
      </w:r>
      <w:r>
        <w:rPr>
          <w:rFonts w:cs="Arial"/>
          <w:szCs w:val="20"/>
        </w:rPr>
        <w:t xml:space="preserve"> est constitué d’un </w:t>
      </w:r>
      <w:r w:rsidRPr="003F6118">
        <w:rPr>
          <w:rFonts w:cs="Arial"/>
          <w:b/>
          <w:szCs w:val="20"/>
        </w:rPr>
        <w:t>comparateur</w:t>
      </w:r>
      <w:r>
        <w:rPr>
          <w:rFonts w:cs="Arial"/>
          <w:szCs w:val="20"/>
        </w:rPr>
        <w:t xml:space="preserve"> comparant la consigne et la grandeur mesurée et d’un </w:t>
      </w:r>
      <w:r w:rsidRPr="003F6118">
        <w:rPr>
          <w:rFonts w:cs="Arial"/>
          <w:b/>
          <w:szCs w:val="20"/>
        </w:rPr>
        <w:t>correcteur</w:t>
      </w:r>
      <w:r>
        <w:rPr>
          <w:rFonts w:cs="Arial"/>
          <w:szCs w:val="20"/>
        </w:rPr>
        <w:t xml:space="preserve"> de type </w:t>
      </w:r>
      <w:r w:rsidRPr="003F6118">
        <w:rPr>
          <w:rFonts w:cs="Arial"/>
          <w:b/>
          <w:szCs w:val="20"/>
        </w:rPr>
        <w:t>PID</w:t>
      </w:r>
      <w:r>
        <w:rPr>
          <w:rFonts w:cs="Arial"/>
          <w:szCs w:val="20"/>
        </w:rPr>
        <w:t xml:space="preserve"> (Proportionnel Intégral Dérivé)</w:t>
      </w:r>
      <w:r w:rsidR="00FF3959">
        <w:rPr>
          <w:rFonts w:cs="Arial"/>
          <w:szCs w:val="20"/>
        </w:rPr>
        <w:t xml:space="preserve"> interprétant l’</w:t>
      </w:r>
      <w:r w:rsidR="00FF3959" w:rsidRPr="00FF3959">
        <w:rPr>
          <w:rFonts w:cs="Arial"/>
          <w:b/>
          <w:szCs w:val="20"/>
        </w:rPr>
        <w:t>erreur</w:t>
      </w:r>
      <w:r w:rsidR="00FF3959">
        <w:rPr>
          <w:rFonts w:cs="Arial"/>
          <w:szCs w:val="20"/>
        </w:rPr>
        <w:t xml:space="preserve"> généré par le correcteur</w:t>
      </w:r>
      <w:r>
        <w:rPr>
          <w:rFonts w:cs="Arial"/>
          <w:szCs w:val="20"/>
        </w:rPr>
        <w:t>.</w:t>
      </w:r>
    </w:p>
    <w:p w:rsidR="003F6118" w:rsidRPr="00930C20" w:rsidRDefault="003F6118" w:rsidP="00E51F2C">
      <w:pPr>
        <w:pStyle w:val="Sansinterligne"/>
        <w:rPr>
          <w:rFonts w:cs="Arial"/>
          <w:szCs w:val="20"/>
        </w:rPr>
      </w:pPr>
    </w:p>
    <w:p w:rsidR="00AF2EB5" w:rsidRDefault="00AF2EB5" w:rsidP="00E51F2C">
      <w:pPr>
        <w:pStyle w:val="Sansinterligne"/>
        <w:rPr>
          <w:rFonts w:cs="Arial"/>
          <w:szCs w:val="20"/>
        </w:rPr>
      </w:pPr>
    </w:p>
    <w:p w:rsidR="00F069D5" w:rsidRPr="003F6118" w:rsidRDefault="00F069D5" w:rsidP="00E51F2C">
      <w:pPr>
        <w:pStyle w:val="Sansinterligne"/>
        <w:rPr>
          <w:b/>
          <w:i/>
        </w:rPr>
      </w:pPr>
      <w:r>
        <w:rPr>
          <w:b/>
          <w:i/>
        </w:rPr>
        <w:t>Les correcteurs</w:t>
      </w:r>
      <w:r w:rsidR="009A1F52">
        <w:rPr>
          <w:b/>
          <w:i/>
        </w:rPr>
        <w:t xml:space="preserve"> PID</w:t>
      </w:r>
      <w:r w:rsidRPr="00A1741D">
        <w:rPr>
          <w:b/>
          <w:i/>
        </w:rPr>
        <w:t> :</w:t>
      </w:r>
    </w:p>
    <w:p w:rsidR="00F069D5" w:rsidRDefault="00F069D5" w:rsidP="00E51F2C">
      <w:pPr>
        <w:pStyle w:val="Sansinterligne"/>
        <w:rPr>
          <w:rFonts w:cs="Arial"/>
          <w:szCs w:val="20"/>
        </w:rPr>
      </w:pPr>
    </w:p>
    <w:p w:rsidR="00F069D5" w:rsidRDefault="000B40AF" w:rsidP="00E51F2C">
      <w:pPr>
        <w:pStyle w:val="Sansinterligne"/>
        <w:rPr>
          <w:rFonts w:cs="Arial"/>
          <w:szCs w:val="20"/>
        </w:rPr>
      </w:pPr>
      <w:r w:rsidRPr="000B40AF">
        <w:rPr>
          <w:rFonts w:cs="Arial"/>
          <w:szCs w:val="20"/>
        </w:rPr>
        <w:t>Action Proportionnelle :</w:t>
      </w:r>
      <w:r>
        <w:rPr>
          <w:rFonts w:cs="Arial"/>
          <w:szCs w:val="20"/>
        </w:rPr>
        <w:t xml:space="preserve"> La sortie du correcteur est proportionnelle à l’erreur issue du comparateur. En régime permanent, il existe une erreur statique (grandeur réglée différente de la consigne). Une augmentation du gain proportionnel entraine une diminution de cette erreur mais rend le système de plus en plus instable jusqu’à devenir oscillatoire, on parle alors de correcteur TOR (Tout Ou Rien).</w:t>
      </w:r>
    </w:p>
    <w:p w:rsidR="000B40AF" w:rsidRDefault="000B40AF" w:rsidP="00E51F2C">
      <w:pPr>
        <w:pStyle w:val="Sansinterligne"/>
        <w:rPr>
          <w:rFonts w:cs="Arial"/>
          <w:szCs w:val="20"/>
        </w:rPr>
      </w:pPr>
      <w:r>
        <w:rPr>
          <w:rFonts w:cs="Arial"/>
          <w:szCs w:val="20"/>
        </w:rPr>
        <w:t>Action Intégrale : Cette action permet d’annuler l’erreur statique mais ralenti le système.</w:t>
      </w:r>
    </w:p>
    <w:p w:rsidR="000B40AF" w:rsidRDefault="000B40AF" w:rsidP="00E51F2C">
      <w:pPr>
        <w:pStyle w:val="Sansinterligne"/>
        <w:rPr>
          <w:rFonts w:cs="Arial"/>
          <w:szCs w:val="20"/>
        </w:rPr>
      </w:pPr>
      <w:r>
        <w:rPr>
          <w:rFonts w:cs="Arial"/>
          <w:szCs w:val="20"/>
        </w:rPr>
        <w:t>Action Dérivé :</w:t>
      </w:r>
      <w:r w:rsidRPr="000B40AF">
        <w:rPr>
          <w:rFonts w:cs="Arial"/>
          <w:szCs w:val="20"/>
        </w:rPr>
        <w:t xml:space="preserve"> </w:t>
      </w:r>
      <w:r>
        <w:rPr>
          <w:rFonts w:cs="Arial"/>
          <w:szCs w:val="20"/>
        </w:rPr>
        <w:t>Cette action permet d’anticiper et donc de compenser le retard introduit par l’</w:t>
      </w:r>
      <w:r w:rsidR="00C667DF">
        <w:rPr>
          <w:rFonts w:cs="Arial"/>
          <w:szCs w:val="20"/>
        </w:rPr>
        <w:t>action intégra</w:t>
      </w:r>
      <w:r>
        <w:rPr>
          <w:rFonts w:cs="Arial"/>
          <w:szCs w:val="20"/>
        </w:rPr>
        <w:t>le.</w:t>
      </w:r>
    </w:p>
    <w:p w:rsidR="000B40AF" w:rsidRPr="000B40AF" w:rsidRDefault="000B40AF" w:rsidP="00E51F2C">
      <w:pPr>
        <w:pStyle w:val="Sansinterligne"/>
        <w:rPr>
          <w:rFonts w:cs="Arial"/>
          <w:szCs w:val="20"/>
        </w:rPr>
      </w:pPr>
    </w:p>
    <w:p w:rsidR="003A3DD4" w:rsidRPr="00783655" w:rsidRDefault="00783655" w:rsidP="00E51F2C">
      <w:pPr>
        <w:pStyle w:val="Sansinterligne"/>
        <w:rPr>
          <w:rFonts w:ascii="ArialMT" w:hAnsi="ArialMT" w:cs="ArialMT"/>
          <w:b/>
          <w:szCs w:val="20"/>
          <w:u w:val="single"/>
        </w:rPr>
      </w:pPr>
      <w:r w:rsidRPr="00783655">
        <w:rPr>
          <w:rFonts w:ascii="ArialMT" w:hAnsi="ArialMT" w:cs="ArialMT"/>
          <w:b/>
          <w:szCs w:val="20"/>
          <w:u w:val="single"/>
        </w:rPr>
        <w:t>Supports pédagogiques</w:t>
      </w:r>
      <w:r>
        <w:rPr>
          <w:rFonts w:ascii="ArialMT" w:hAnsi="ArialMT" w:cs="ArialMT"/>
          <w:b/>
          <w:szCs w:val="20"/>
          <w:u w:val="single"/>
        </w:rPr>
        <w:t xml:space="preserve"> possibles</w:t>
      </w:r>
    </w:p>
    <w:p w:rsidR="00930C20" w:rsidRDefault="00930C20" w:rsidP="00E51F2C">
      <w:pPr>
        <w:pStyle w:val="Sansinterligne"/>
        <w:rPr>
          <w:rFonts w:ascii="ArialMT" w:hAnsi="ArialMT" w:cs="ArialMT"/>
          <w:szCs w:val="20"/>
        </w:rPr>
      </w:pPr>
    </w:p>
    <w:p w:rsidR="003A3DD4" w:rsidRDefault="003A3DD4" w:rsidP="003A3DD4">
      <w:pPr>
        <w:autoSpaceDE w:val="0"/>
        <w:autoSpaceDN w:val="0"/>
        <w:adjustRightInd w:val="0"/>
        <w:jc w:val="left"/>
        <w:rPr>
          <w:rFonts w:ascii="ArialMT" w:hAnsi="ArialMT" w:cs="ArialMT"/>
          <w:szCs w:val="20"/>
        </w:rPr>
      </w:pPr>
      <w:r>
        <w:rPr>
          <w:rFonts w:ascii="ArialMT" w:hAnsi="ArialMT" w:cs="ArialMT"/>
          <w:szCs w:val="20"/>
        </w:rPr>
        <w:t>L’étude des asservissements peut se traiter sur les systèmes énergétiques définis en amont :</w:t>
      </w:r>
    </w:p>
    <w:p w:rsidR="003A3DD4" w:rsidRDefault="003A3DD4" w:rsidP="003A3DD4">
      <w:pPr>
        <w:autoSpaceDE w:val="0"/>
        <w:autoSpaceDN w:val="0"/>
        <w:adjustRightInd w:val="0"/>
        <w:jc w:val="left"/>
        <w:rPr>
          <w:rFonts w:ascii="ArialMT" w:hAnsi="ArialMT" w:cs="ArialMT"/>
          <w:szCs w:val="20"/>
        </w:rPr>
      </w:pPr>
    </w:p>
    <w:p w:rsidR="003A3DD4" w:rsidRDefault="003A3DD4" w:rsidP="003A3DD4">
      <w:pPr>
        <w:autoSpaceDE w:val="0"/>
        <w:autoSpaceDN w:val="0"/>
        <w:adjustRightInd w:val="0"/>
        <w:jc w:val="left"/>
        <w:rPr>
          <w:rFonts w:ascii="ArialMT" w:hAnsi="ArialMT" w:cs="ArialMT"/>
          <w:szCs w:val="20"/>
        </w:rPr>
      </w:pPr>
      <w:r>
        <w:rPr>
          <w:rFonts w:ascii="ArialMT" w:hAnsi="ArialMT" w:cs="ArialMT"/>
          <w:szCs w:val="20"/>
        </w:rPr>
        <w:t xml:space="preserve">- régulation </w:t>
      </w:r>
      <w:r w:rsidR="007E2F7F">
        <w:rPr>
          <w:rFonts w:ascii="ArialMT" w:hAnsi="ArialMT" w:cs="ArialMT"/>
          <w:szCs w:val="20"/>
        </w:rPr>
        <w:t>de température pour le bâtiment</w:t>
      </w:r>
    </w:p>
    <w:p w:rsidR="003A3DD4" w:rsidRDefault="003A3DD4" w:rsidP="003A3DD4">
      <w:pPr>
        <w:autoSpaceDE w:val="0"/>
        <w:autoSpaceDN w:val="0"/>
        <w:adjustRightInd w:val="0"/>
        <w:jc w:val="left"/>
        <w:rPr>
          <w:rFonts w:ascii="ArialMT" w:hAnsi="ArialMT" w:cs="ArialMT"/>
          <w:szCs w:val="20"/>
        </w:rPr>
      </w:pPr>
      <w:r>
        <w:rPr>
          <w:rFonts w:ascii="ArialMT" w:hAnsi="ArialMT" w:cs="ArialMT"/>
          <w:szCs w:val="20"/>
        </w:rPr>
        <w:t>- régulation de vi</w:t>
      </w:r>
      <w:r w:rsidR="007E2F7F">
        <w:rPr>
          <w:rFonts w:ascii="ArialMT" w:hAnsi="ArialMT" w:cs="ArialMT"/>
          <w:szCs w:val="20"/>
        </w:rPr>
        <w:t>tesse sur un système de levage</w:t>
      </w:r>
    </w:p>
    <w:p w:rsidR="003A3DD4" w:rsidRDefault="003A3DD4" w:rsidP="003A3DD4">
      <w:pPr>
        <w:autoSpaceDE w:val="0"/>
        <w:autoSpaceDN w:val="0"/>
        <w:adjustRightInd w:val="0"/>
        <w:jc w:val="left"/>
        <w:rPr>
          <w:rFonts w:ascii="ArialMT" w:hAnsi="ArialMT" w:cs="ArialMT"/>
          <w:szCs w:val="20"/>
        </w:rPr>
      </w:pPr>
      <w:r>
        <w:rPr>
          <w:rFonts w:ascii="ArialMT" w:hAnsi="ArialMT" w:cs="ArialMT"/>
          <w:szCs w:val="20"/>
        </w:rPr>
        <w:t>- asservissement de position de panneaux photovoltaïques (recherche d’ef</w:t>
      </w:r>
      <w:r w:rsidR="007E2F7F">
        <w:rPr>
          <w:rFonts w:ascii="ArialMT" w:hAnsi="ArialMT" w:cs="ArialMT"/>
          <w:szCs w:val="20"/>
        </w:rPr>
        <w:t>ficacité d’énergie rayonnante)</w:t>
      </w:r>
    </w:p>
    <w:p w:rsidR="003A3DD4" w:rsidRDefault="003A3DD4" w:rsidP="003A3DD4">
      <w:pPr>
        <w:autoSpaceDE w:val="0"/>
        <w:autoSpaceDN w:val="0"/>
        <w:adjustRightInd w:val="0"/>
        <w:jc w:val="left"/>
        <w:rPr>
          <w:rFonts w:ascii="ArialMT" w:hAnsi="ArialMT" w:cs="ArialMT"/>
          <w:szCs w:val="20"/>
        </w:rPr>
      </w:pPr>
      <w:r>
        <w:rPr>
          <w:rFonts w:ascii="ArialMT" w:hAnsi="ArialMT" w:cs="ArialMT"/>
          <w:szCs w:val="20"/>
        </w:rPr>
        <w:t xml:space="preserve">- régulation de débit d’air d’un système de ventilation </w:t>
      </w:r>
      <w:r w:rsidR="007E2F7F">
        <w:rPr>
          <w:rFonts w:ascii="ArialMT" w:hAnsi="ArialMT" w:cs="ArialMT"/>
          <w:szCs w:val="20"/>
        </w:rPr>
        <w:t>avec contrôle de qualité d’air</w:t>
      </w:r>
    </w:p>
    <w:p w:rsidR="000B40AF" w:rsidRDefault="003A3DD4" w:rsidP="008C3D7F">
      <w:pPr>
        <w:rPr>
          <w:rFonts w:ascii="ArialMT" w:hAnsi="ArialMT" w:cs="ArialMT"/>
          <w:szCs w:val="20"/>
        </w:rPr>
      </w:pPr>
      <w:r>
        <w:rPr>
          <w:rFonts w:ascii="ArialMT" w:hAnsi="ArialMT" w:cs="ArialMT"/>
          <w:szCs w:val="20"/>
        </w:rPr>
        <w:t>- régulation de température d’un C</w:t>
      </w:r>
      <w:r w:rsidR="00E51F2C">
        <w:rPr>
          <w:rFonts w:ascii="ArialMT" w:hAnsi="ArialMT" w:cs="ArialMT"/>
          <w:szCs w:val="20"/>
        </w:rPr>
        <w:t xml:space="preserve">hauffe </w:t>
      </w:r>
      <w:r>
        <w:rPr>
          <w:rFonts w:ascii="ArialMT" w:hAnsi="ArialMT" w:cs="ArialMT"/>
          <w:szCs w:val="20"/>
        </w:rPr>
        <w:t>E</w:t>
      </w:r>
      <w:r w:rsidR="00E51F2C">
        <w:rPr>
          <w:rFonts w:ascii="ArialMT" w:hAnsi="ArialMT" w:cs="ArialMT"/>
          <w:szCs w:val="20"/>
        </w:rPr>
        <w:t xml:space="preserve">au </w:t>
      </w:r>
      <w:r>
        <w:rPr>
          <w:rFonts w:ascii="ArialMT" w:hAnsi="ArialMT" w:cs="ArialMT"/>
          <w:szCs w:val="20"/>
        </w:rPr>
        <w:t>S</w:t>
      </w:r>
      <w:r w:rsidR="00E51F2C">
        <w:rPr>
          <w:rFonts w:ascii="ArialMT" w:hAnsi="ArialMT" w:cs="ArialMT"/>
          <w:szCs w:val="20"/>
        </w:rPr>
        <w:t xml:space="preserve">olaire </w:t>
      </w:r>
      <w:r>
        <w:rPr>
          <w:rFonts w:ascii="ArialMT" w:hAnsi="ArialMT" w:cs="ArialMT"/>
          <w:szCs w:val="20"/>
        </w:rPr>
        <w:t>I</w:t>
      </w:r>
      <w:r w:rsidR="00E51F2C">
        <w:rPr>
          <w:rFonts w:ascii="ArialMT" w:hAnsi="ArialMT" w:cs="ArialMT"/>
          <w:szCs w:val="20"/>
        </w:rPr>
        <w:t>ndividuel</w:t>
      </w:r>
      <w:r>
        <w:rPr>
          <w:rFonts w:ascii="ArialMT" w:hAnsi="ArialMT" w:cs="ArialMT"/>
          <w:szCs w:val="20"/>
        </w:rPr>
        <w:t>.</w:t>
      </w:r>
    </w:p>
    <w:p w:rsidR="000B40AF" w:rsidRDefault="000B40AF" w:rsidP="008C3D7F">
      <w:pPr>
        <w:rPr>
          <w:rFonts w:ascii="ArialMT" w:hAnsi="ArialMT" w:cs="ArialMT"/>
          <w:szCs w:val="20"/>
        </w:rPr>
      </w:pPr>
    </w:p>
    <w:p w:rsidR="00783655" w:rsidRPr="00783655" w:rsidRDefault="00783655" w:rsidP="008C3D7F">
      <w:pPr>
        <w:rPr>
          <w:b/>
          <w:i/>
        </w:rPr>
      </w:pPr>
      <w:r>
        <w:rPr>
          <w:rFonts w:ascii="ArialMT" w:hAnsi="ArialMT" w:cs="ArialMT"/>
          <w:b/>
          <w:i/>
          <w:szCs w:val="20"/>
        </w:rPr>
        <w:t>Tous</w:t>
      </w:r>
      <w:r w:rsidRPr="00783655">
        <w:rPr>
          <w:rFonts w:ascii="ArialMT" w:hAnsi="ArialMT" w:cs="ArialMT"/>
          <w:b/>
          <w:i/>
          <w:szCs w:val="20"/>
        </w:rPr>
        <w:t xml:space="preserve"> ces systèmes peuvent être abordés par simulation</w:t>
      </w:r>
    </w:p>
    <w:sectPr w:rsidR="00783655" w:rsidRPr="00783655"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1E" w:rsidRDefault="00D54F1E" w:rsidP="008C3D7F">
      <w:r>
        <w:separator/>
      </w:r>
    </w:p>
  </w:endnote>
  <w:endnote w:type="continuationSeparator" w:id="0">
    <w:p w:rsidR="00D54F1E" w:rsidRDefault="00D54F1E"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7B1885">
    <w:pPr>
      <w:pStyle w:val="Pieddepage"/>
      <w:pBdr>
        <w:top w:val="thinThickSmallGap" w:sz="24" w:space="1" w:color="622423" w:themeColor="accent2" w:themeShade="7F"/>
      </w:pBdr>
      <w:rPr>
        <w:rFonts w:asciiTheme="majorHAnsi" w:hAnsiTheme="majorHAnsi"/>
      </w:rPr>
    </w:pPr>
    <w:r>
      <w:t>E.E.</w:t>
    </w:r>
    <w:r w:rsidR="00FC1BA9">
      <w:t>-2.2</w:t>
    </w:r>
    <w:r w:rsidRPr="00DA6E81">
      <w:t>_</w:t>
    </w:r>
    <w:r w:rsidR="002C24F5">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95673F" w:rsidRPr="00AD44D3">
      <w:rPr>
        <w:rFonts w:cs="Arial"/>
      </w:rPr>
      <w:fldChar w:fldCharType="begin"/>
    </w:r>
    <w:r w:rsidR="00D61259" w:rsidRPr="00AD44D3">
      <w:rPr>
        <w:rFonts w:cs="Arial"/>
      </w:rPr>
      <w:instrText xml:space="preserve"> PAGE   \* MERGEFORMAT </w:instrText>
    </w:r>
    <w:r w:rsidR="0095673F" w:rsidRPr="00AD44D3">
      <w:rPr>
        <w:rFonts w:cs="Arial"/>
      </w:rPr>
      <w:fldChar w:fldCharType="separate"/>
    </w:r>
    <w:r w:rsidR="00E51F2C">
      <w:rPr>
        <w:rFonts w:cs="Arial"/>
        <w:noProof/>
      </w:rPr>
      <w:t>2</w:t>
    </w:r>
    <w:r w:rsidR="0095673F"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1E" w:rsidRDefault="00D54F1E" w:rsidP="008C3D7F">
      <w:r>
        <w:separator/>
      </w:r>
    </w:p>
  </w:footnote>
  <w:footnote w:type="continuationSeparator" w:id="0">
    <w:p w:rsidR="00D54F1E" w:rsidRDefault="00D54F1E"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EDA43ADCD83641FCA12AB2B12D41F815"/>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7B1885">
          <w:rPr>
            <w:b/>
            <w:sz w:val="32"/>
          </w:rPr>
          <w:t>E.E</w:t>
        </w:r>
        <w:r w:rsidRPr="008C3D7F">
          <w:rPr>
            <w:b/>
            <w:sz w:val="32"/>
          </w:rPr>
          <w:t>.</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3A3B"/>
    <w:multiLevelType w:val="hybridMultilevel"/>
    <w:tmpl w:val="3F503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5E1ED9"/>
    <w:multiLevelType w:val="hybridMultilevel"/>
    <w:tmpl w:val="B12425D0"/>
    <w:lvl w:ilvl="0" w:tplc="CF24370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AD2D1E"/>
    <w:multiLevelType w:val="multilevel"/>
    <w:tmpl w:val="4CF8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667F3"/>
    <w:multiLevelType w:val="multilevel"/>
    <w:tmpl w:val="4BD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A188C"/>
    <w:multiLevelType w:val="hybridMultilevel"/>
    <w:tmpl w:val="EF2E5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rsids>
    <w:rsidRoot w:val="00FC1BA9"/>
    <w:rsid w:val="000A6BEF"/>
    <w:rsid w:val="000B40AF"/>
    <w:rsid w:val="0014053F"/>
    <w:rsid w:val="001744DD"/>
    <w:rsid w:val="001C195B"/>
    <w:rsid w:val="001D6252"/>
    <w:rsid w:val="001D758B"/>
    <w:rsid w:val="0023724A"/>
    <w:rsid w:val="00281D84"/>
    <w:rsid w:val="002867DD"/>
    <w:rsid w:val="00294AC2"/>
    <w:rsid w:val="002B0C89"/>
    <w:rsid w:val="002C24F5"/>
    <w:rsid w:val="002C5293"/>
    <w:rsid w:val="002F4DB0"/>
    <w:rsid w:val="00313F0C"/>
    <w:rsid w:val="0032291D"/>
    <w:rsid w:val="00331114"/>
    <w:rsid w:val="0036080F"/>
    <w:rsid w:val="00393FB5"/>
    <w:rsid w:val="003A3DD4"/>
    <w:rsid w:val="003D407D"/>
    <w:rsid w:val="003F6118"/>
    <w:rsid w:val="00406F9C"/>
    <w:rsid w:val="004326E8"/>
    <w:rsid w:val="00477312"/>
    <w:rsid w:val="004F3A6D"/>
    <w:rsid w:val="005229D4"/>
    <w:rsid w:val="00525A22"/>
    <w:rsid w:val="00550D8C"/>
    <w:rsid w:val="005F6D16"/>
    <w:rsid w:val="00607461"/>
    <w:rsid w:val="00620B13"/>
    <w:rsid w:val="006344D5"/>
    <w:rsid w:val="0068714F"/>
    <w:rsid w:val="006A516C"/>
    <w:rsid w:val="00783655"/>
    <w:rsid w:val="007B1885"/>
    <w:rsid w:val="007D0D8B"/>
    <w:rsid w:val="007D4FF0"/>
    <w:rsid w:val="007E2F7F"/>
    <w:rsid w:val="007F7F53"/>
    <w:rsid w:val="00802A61"/>
    <w:rsid w:val="008A0CB7"/>
    <w:rsid w:val="008A52D8"/>
    <w:rsid w:val="008B636B"/>
    <w:rsid w:val="008C3D7F"/>
    <w:rsid w:val="00900B77"/>
    <w:rsid w:val="00930C20"/>
    <w:rsid w:val="009557D0"/>
    <w:rsid w:val="0095673F"/>
    <w:rsid w:val="009A1F52"/>
    <w:rsid w:val="009A6CF1"/>
    <w:rsid w:val="00A1741D"/>
    <w:rsid w:val="00A43B06"/>
    <w:rsid w:val="00AB3B32"/>
    <w:rsid w:val="00AD44D3"/>
    <w:rsid w:val="00AF2EB5"/>
    <w:rsid w:val="00B5767B"/>
    <w:rsid w:val="00BD0997"/>
    <w:rsid w:val="00C667DF"/>
    <w:rsid w:val="00CA3905"/>
    <w:rsid w:val="00CE066D"/>
    <w:rsid w:val="00D30092"/>
    <w:rsid w:val="00D54F1E"/>
    <w:rsid w:val="00D61259"/>
    <w:rsid w:val="00D64037"/>
    <w:rsid w:val="00DD2F7D"/>
    <w:rsid w:val="00E51F2C"/>
    <w:rsid w:val="00EB77DA"/>
    <w:rsid w:val="00EC1248"/>
    <w:rsid w:val="00EE66AF"/>
    <w:rsid w:val="00F069D5"/>
    <w:rsid w:val="00F2697B"/>
    <w:rsid w:val="00FC1BA9"/>
    <w:rsid w:val="00FC6A3A"/>
    <w:rsid w:val="00FD6BCB"/>
    <w:rsid w:val="00FF39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paragraph" w:styleId="Titre1">
    <w:name w:val="heading 1"/>
    <w:basedOn w:val="Normal"/>
    <w:next w:val="Normal"/>
    <w:link w:val="Titre1Car"/>
    <w:uiPriority w:val="9"/>
    <w:qFormat/>
    <w:rsid w:val="00E51F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24F5"/>
    <w:pPr>
      <w:ind w:left="720"/>
      <w:contextualSpacing/>
    </w:pPr>
  </w:style>
  <w:style w:type="character" w:styleId="Lienhypertexte">
    <w:name w:val="Hyperlink"/>
    <w:basedOn w:val="Policepardfaut"/>
    <w:uiPriority w:val="99"/>
    <w:semiHidden/>
    <w:unhideWhenUsed/>
    <w:rsid w:val="007D0D8B"/>
    <w:rPr>
      <w:color w:val="0000FF"/>
      <w:u w:val="single"/>
    </w:rPr>
  </w:style>
  <w:style w:type="paragraph" w:styleId="NormalWeb">
    <w:name w:val="Normal (Web)"/>
    <w:basedOn w:val="Normal"/>
    <w:uiPriority w:val="99"/>
    <w:semiHidden/>
    <w:unhideWhenUsed/>
    <w:rsid w:val="001744DD"/>
    <w:pPr>
      <w:spacing w:before="100" w:beforeAutospacing="1"/>
      <w:jc w:val="left"/>
    </w:pPr>
    <w:rPr>
      <w:rFonts w:ascii="Times New Roman" w:eastAsia="Times New Roman" w:hAnsi="Times New Roman"/>
      <w:sz w:val="24"/>
      <w:lang w:eastAsia="fr-FR"/>
    </w:rPr>
  </w:style>
  <w:style w:type="paragraph" w:customStyle="1" w:styleId="western">
    <w:name w:val="western"/>
    <w:basedOn w:val="Normal"/>
    <w:rsid w:val="001744DD"/>
    <w:pPr>
      <w:spacing w:before="100" w:beforeAutospacing="1"/>
      <w:jc w:val="left"/>
    </w:pPr>
    <w:rPr>
      <w:rFonts w:ascii="Times New Roman" w:eastAsia="Times New Roman" w:hAnsi="Times New Roman"/>
      <w:sz w:val="24"/>
      <w:lang w:eastAsia="fr-FR"/>
    </w:rPr>
  </w:style>
  <w:style w:type="character" w:styleId="lev">
    <w:name w:val="Strong"/>
    <w:basedOn w:val="Policepardfaut"/>
    <w:uiPriority w:val="22"/>
    <w:qFormat/>
    <w:rsid w:val="001744DD"/>
    <w:rPr>
      <w:b/>
      <w:bCs/>
    </w:rPr>
  </w:style>
  <w:style w:type="paragraph" w:styleId="Sansinterligne">
    <w:name w:val="No Spacing"/>
    <w:uiPriority w:val="1"/>
    <w:qFormat/>
    <w:rsid w:val="00E51F2C"/>
  </w:style>
  <w:style w:type="character" w:customStyle="1" w:styleId="Titre1Car">
    <w:name w:val="Titre 1 Car"/>
    <w:basedOn w:val="Policepardfaut"/>
    <w:link w:val="Titre1"/>
    <w:uiPriority w:val="9"/>
    <w:rsid w:val="00E51F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3858334">
      <w:bodyDiv w:val="1"/>
      <w:marLeft w:val="0"/>
      <w:marRight w:val="0"/>
      <w:marTop w:val="0"/>
      <w:marBottom w:val="0"/>
      <w:divBdr>
        <w:top w:val="none" w:sz="0" w:space="0" w:color="auto"/>
        <w:left w:val="none" w:sz="0" w:space="0" w:color="auto"/>
        <w:bottom w:val="none" w:sz="0" w:space="0" w:color="auto"/>
        <w:right w:val="none" w:sz="0" w:space="0" w:color="auto"/>
      </w:divBdr>
    </w:div>
    <w:div w:id="1618444111">
      <w:bodyDiv w:val="1"/>
      <w:marLeft w:val="0"/>
      <w:marRight w:val="0"/>
      <w:marTop w:val="0"/>
      <w:marBottom w:val="0"/>
      <w:divBdr>
        <w:top w:val="none" w:sz="0" w:space="0" w:color="auto"/>
        <w:left w:val="none" w:sz="0" w:space="0" w:color="auto"/>
        <w:bottom w:val="none" w:sz="0" w:space="0" w:color="auto"/>
        <w:right w:val="none" w:sz="0" w:space="0" w:color="auto"/>
      </w:divBdr>
    </w:div>
    <w:div w:id="20371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A43ADCD83641FCA12AB2B12D41F815"/>
        <w:category>
          <w:name w:val="Général"/>
          <w:gallery w:val="placeholder"/>
        </w:category>
        <w:types>
          <w:type w:val="bbPlcHdr"/>
        </w:types>
        <w:behaviors>
          <w:behavior w:val="content"/>
        </w:behaviors>
        <w:guid w:val="{4FDDB1E5-4D2B-4EFF-9D49-D7A962EB143B}"/>
      </w:docPartPr>
      <w:docPartBody>
        <w:p w:rsidR="007138E8" w:rsidRDefault="00CE2152">
          <w:pPr>
            <w:pStyle w:val="EDA43ADCD83641FCA12AB2B12D41F81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2152"/>
    <w:rsid w:val="000727C0"/>
    <w:rsid w:val="002847E3"/>
    <w:rsid w:val="002C2D78"/>
    <w:rsid w:val="003C5170"/>
    <w:rsid w:val="00534548"/>
    <w:rsid w:val="007138E8"/>
    <w:rsid w:val="00A12801"/>
    <w:rsid w:val="00CE21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A43ADCD83641FCA12AB2B12D41F815">
    <w:name w:val="EDA43ADCD83641FCA12AB2B12D41F815"/>
    <w:rsid w:val="007138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2</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Spécialité E.E.</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creator>Patrick Cohen</dc:creator>
  <cp:lastModifiedBy>Professeur</cp:lastModifiedBy>
  <cp:revision>2</cp:revision>
  <dcterms:created xsi:type="dcterms:W3CDTF">2012-04-03T13:11:00Z</dcterms:created>
  <dcterms:modified xsi:type="dcterms:W3CDTF">2012-04-03T13:11:00Z</dcterms:modified>
</cp:coreProperties>
</file>