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3877D7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7B1885" w:rsidP="003877D7">
            <w:pPr>
              <w:rPr>
                <w:b/>
                <w:sz w:val="26"/>
                <w:szCs w:val="26"/>
              </w:rPr>
            </w:pPr>
            <w:r w:rsidRPr="007B1885">
              <w:rPr>
                <w:b/>
                <w:sz w:val="26"/>
                <w:szCs w:val="26"/>
              </w:rPr>
              <w:t>2. Conception d’un système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C3D7F" w:rsidRPr="008C3D7F" w:rsidRDefault="007B1885" w:rsidP="003877D7">
            <w:r>
              <w:t>D</w:t>
            </w:r>
            <w:r w:rsidRPr="007B1885">
              <w:t>éfinir tout ou partie des fonctions assurées par une chaîne d’énergie et le système de gestion associé, anticiper ou vérifier leurs comportements par simulation.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866E54" w:rsidP="003877D7">
            <w:r w:rsidRPr="00DC4198">
              <w:t>2.4 Approche comportementale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3877D7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66E54" w:rsidP="003877D7">
            <w:r w:rsidRPr="00866E54">
              <w:t>2.4.1 Comportement énergétique des systèmes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3877D7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B07180" w:rsidRDefault="00B07180" w:rsidP="00B07180">
            <w:r>
              <w:t>Comportement temporel des constituants d’une chaîne d’énergie, représentation</w:t>
            </w:r>
          </w:p>
          <w:p w:rsidR="008C3D7F" w:rsidRPr="008C3D7F" w:rsidRDefault="00B07180" w:rsidP="00B07180">
            <w:r>
              <w:t>Caractéristiques et comportements thermique et acoustique des matériaux et parois d’un bâtiment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3877D7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3877D7">
            <w:r>
              <w:t>Première 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3877D7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3877D7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3877D7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B07180" w:rsidP="003877D7">
            <w:pPr>
              <w:rPr>
                <w:i/>
              </w:rPr>
            </w:pPr>
            <w:r w:rsidRPr="00B07180">
              <w:rPr>
                <w:i/>
              </w:rPr>
              <w:t>Dans le cas d’un bâtiment, le comportement thermique ou acoustique est étudié sur une paroi composite ou une partie vitrée.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3877D7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3877D7"/>
        </w:tc>
      </w:tr>
    </w:tbl>
    <w:p w:rsidR="00D64037" w:rsidRDefault="00D64037" w:rsidP="008C3D7F"/>
    <w:p w:rsidR="00184665" w:rsidRDefault="00184665" w:rsidP="003877D7">
      <w:pPr>
        <w:pStyle w:val="Titre1"/>
      </w:pPr>
      <w:r>
        <w:t>Pré requis</w:t>
      </w:r>
    </w:p>
    <w:p w:rsidR="007420BF" w:rsidRPr="007420BF" w:rsidRDefault="007420BF" w:rsidP="007420BF">
      <w:r>
        <w:t>Sciences physique : Habitat, confort acoustique</w:t>
      </w:r>
    </w:p>
    <w:p w:rsidR="00184665" w:rsidRDefault="00E0147A" w:rsidP="00184665">
      <w:r>
        <w:t>Approche fonctionnelle d’une chaîne énergie : EE 2.1</w:t>
      </w:r>
    </w:p>
    <w:p w:rsidR="00E0147A" w:rsidRDefault="00E0147A" w:rsidP="00184665">
      <w:r>
        <w:t xml:space="preserve">TC : 2.3.2.3, </w:t>
      </w:r>
    </w:p>
    <w:p w:rsidR="00E0147A" w:rsidRDefault="00E0147A" w:rsidP="00184665">
      <w:r>
        <w:t>TC : 2.3.5</w:t>
      </w:r>
    </w:p>
    <w:p w:rsidR="007420BF" w:rsidRDefault="007420BF" w:rsidP="00184665"/>
    <w:p w:rsidR="00E0147A" w:rsidRDefault="00E0147A" w:rsidP="00184665"/>
    <w:p w:rsidR="00184665" w:rsidRPr="00184665" w:rsidRDefault="00184665" w:rsidP="00184665">
      <w:pPr>
        <w:pStyle w:val="Titre1"/>
      </w:pPr>
      <w:r>
        <w:t>Ce que l’on attend de l’élève :</w:t>
      </w:r>
    </w:p>
    <w:p w:rsidR="003877D7" w:rsidRDefault="003877D7" w:rsidP="00184665">
      <w:pPr>
        <w:pStyle w:val="Titre2"/>
      </w:pPr>
      <w:r>
        <w:t xml:space="preserve">Étude et conception </w:t>
      </w:r>
      <w:r w:rsidR="002B19F5">
        <w:t xml:space="preserve">thermique </w:t>
      </w:r>
      <w:r>
        <w:t>d’une paroi opaque de bâtiment</w:t>
      </w:r>
      <w:r w:rsidR="001302B3">
        <w:t> :</w:t>
      </w:r>
    </w:p>
    <w:p w:rsidR="001302B3" w:rsidRDefault="001302B3" w:rsidP="003877D7">
      <w:pPr>
        <w:pStyle w:val="Paragraphedeliste"/>
        <w:numPr>
          <w:ilvl w:val="0"/>
          <w:numId w:val="1"/>
        </w:numPr>
      </w:pPr>
      <w:r>
        <w:t>Recherche des caractéristiques thermiques et inertielles des matériaux. Caractérisation des matériaux constitutifs d’une paroi opaque (conductivités, masses volumiques, chaleurs massiques).</w:t>
      </w:r>
    </w:p>
    <w:p w:rsidR="001302B3" w:rsidRDefault="001302B3" w:rsidP="003877D7">
      <w:pPr>
        <w:pStyle w:val="Paragraphedeliste"/>
        <w:numPr>
          <w:ilvl w:val="0"/>
          <w:numId w:val="1"/>
        </w:numPr>
      </w:pPr>
      <w:r>
        <w:t>Mise en évidence des échanges par conduction dans les solides et convection / rayonnement à leur surfaces</w:t>
      </w:r>
      <w:r w:rsidR="006475C7">
        <w:t>.</w:t>
      </w:r>
    </w:p>
    <w:p w:rsidR="001302B3" w:rsidRDefault="001302B3" w:rsidP="001302B3"/>
    <w:p w:rsidR="003877D7" w:rsidRDefault="003877D7" w:rsidP="003877D7">
      <w:pPr>
        <w:pStyle w:val="Paragraphedeliste"/>
        <w:numPr>
          <w:ilvl w:val="0"/>
          <w:numId w:val="1"/>
        </w:numPr>
      </w:pPr>
      <w:r>
        <w:t>Modélisation des effets des composants d’une paroi opaque</w:t>
      </w:r>
      <w:r w:rsidR="001302B3">
        <w:t> :</w:t>
      </w:r>
    </w:p>
    <w:p w:rsidR="001302B3" w:rsidRDefault="001302B3" w:rsidP="001302B3">
      <w:pPr>
        <w:pStyle w:val="Paragraphedeliste"/>
        <w:numPr>
          <w:ilvl w:val="1"/>
          <w:numId w:val="1"/>
        </w:numPr>
      </w:pPr>
      <w:r>
        <w:t>Mise en évidence de l’effet de l’isolant sur les pertes thermiques d’une paroi, en fai</w:t>
      </w:r>
      <w:r w:rsidR="000715C7">
        <w:t>sant varier le climat extérieur (différents types de parois à étudier : isolation intérieure, extérieure, dans la masse,…)</w:t>
      </w:r>
      <w:r w:rsidR="00530385">
        <w:t> : modélisation en régime stationnaire.</w:t>
      </w:r>
    </w:p>
    <w:p w:rsidR="001302B3" w:rsidRDefault="001302B3" w:rsidP="001302B3">
      <w:pPr>
        <w:pStyle w:val="Paragraphedeliste"/>
        <w:numPr>
          <w:ilvl w:val="1"/>
          <w:numId w:val="1"/>
        </w:numPr>
      </w:pPr>
      <w:r>
        <w:t xml:space="preserve">Mise en évidence de l’effet d’inertie sur l’évolution de la température intérieure </w:t>
      </w:r>
      <w:r w:rsidR="006475C7">
        <w:t xml:space="preserve">d’un local </w:t>
      </w:r>
      <w:r>
        <w:t>(</w:t>
      </w:r>
      <w:r w:rsidR="006475C7">
        <w:t>cas de l’</w:t>
      </w:r>
      <w:r>
        <w:t>isolation intérieure / extérieure / dans la masse / paroi à faible inertie : construction bois) : résultats de modélisations numériques. Le modèle dynamique est à privilégier pour les effets d’inertie.</w:t>
      </w:r>
    </w:p>
    <w:p w:rsidR="006475C7" w:rsidRDefault="006475C7" w:rsidP="001302B3">
      <w:pPr>
        <w:pStyle w:val="Paragraphedeliste"/>
        <w:numPr>
          <w:ilvl w:val="1"/>
          <w:numId w:val="1"/>
        </w:numPr>
      </w:pPr>
      <w:r>
        <w:t>Relevés dans une habitation réelle : relevés des températures / hygrométries, intérieures / extérieures, consommations de chauffage associées et analyse des courbes.</w:t>
      </w:r>
    </w:p>
    <w:p w:rsidR="001302B3" w:rsidRDefault="006475C7" w:rsidP="001302B3">
      <w:pPr>
        <w:pStyle w:val="Paragraphedeliste"/>
        <w:numPr>
          <w:ilvl w:val="1"/>
          <w:numId w:val="1"/>
        </w:numPr>
      </w:pPr>
      <w:r>
        <w:t>Modélisation</w:t>
      </w:r>
      <w:r w:rsidR="001302B3">
        <w:t> : permettre aux élèves d’ajuster des paramètres intrinsèques de la paroi au cours de la modélisation, afin de comprendre les effets sur les transferts de chaleur.</w:t>
      </w:r>
    </w:p>
    <w:p w:rsidR="003877D7" w:rsidRDefault="003877D7" w:rsidP="001302B3"/>
    <w:p w:rsidR="003877D7" w:rsidRDefault="003877D7" w:rsidP="003877D7">
      <w:pPr>
        <w:pStyle w:val="Paragraphedeliste"/>
        <w:numPr>
          <w:ilvl w:val="0"/>
          <w:numId w:val="1"/>
        </w:numPr>
      </w:pPr>
      <w:r>
        <w:t>Application de l’analogie électrique</w:t>
      </w:r>
      <w:r w:rsidR="001302B3">
        <w:t> : les résistances en série seront privilégiées.</w:t>
      </w:r>
    </w:p>
    <w:p w:rsidR="00530385" w:rsidRDefault="00530385" w:rsidP="00530385"/>
    <w:p w:rsidR="00530385" w:rsidRDefault="00530385" w:rsidP="00530385">
      <w:pPr>
        <w:pStyle w:val="Paragraphedeliste"/>
        <w:numPr>
          <w:ilvl w:val="0"/>
          <w:numId w:val="1"/>
        </w:numPr>
      </w:pPr>
      <w:r>
        <w:t>Aboutir au bilan global d’un local (d’un logement), afin de mettre en évidence la part de chaque paroi en rapport à sa surface et sa position.</w:t>
      </w:r>
    </w:p>
    <w:p w:rsidR="00530385" w:rsidRDefault="00530385" w:rsidP="00530385">
      <w:pPr>
        <w:pStyle w:val="Paragraphedeliste"/>
      </w:pPr>
    </w:p>
    <w:p w:rsidR="00530385" w:rsidRDefault="00530385" w:rsidP="00530385">
      <w:pPr>
        <w:pStyle w:val="Paragraphedeliste"/>
        <w:numPr>
          <w:ilvl w:val="0"/>
          <w:numId w:val="1"/>
        </w:numPr>
      </w:pPr>
      <w:r>
        <w:t>Mise en évidence de pertes supplémentaires liées aux liaisons mécaniques entre les parois, et de solutions constructives pour limiter ces pertes</w:t>
      </w:r>
    </w:p>
    <w:p w:rsidR="00530385" w:rsidRDefault="00530385" w:rsidP="00530385">
      <w:pPr>
        <w:pStyle w:val="Paragraphedeliste"/>
      </w:pPr>
    </w:p>
    <w:p w:rsidR="00530385" w:rsidRDefault="00530385" w:rsidP="00530385">
      <w:pPr>
        <w:pStyle w:val="Paragraphedeliste"/>
        <w:numPr>
          <w:ilvl w:val="0"/>
          <w:numId w:val="1"/>
        </w:numPr>
      </w:pPr>
      <w:r>
        <w:lastRenderedPageBreak/>
        <w:t>Mise en évidence des pertes liées au renouvellement d’air ainsi que de leur proportion dans le bilan d’un local.</w:t>
      </w:r>
    </w:p>
    <w:p w:rsidR="003877D7" w:rsidRDefault="003877D7" w:rsidP="00184665">
      <w:pPr>
        <w:pStyle w:val="Titre2"/>
      </w:pPr>
      <w:r>
        <w:t xml:space="preserve">Étude et conception </w:t>
      </w:r>
      <w:r w:rsidR="002B19F5">
        <w:t xml:space="preserve">thermique </w:t>
      </w:r>
      <w:r>
        <w:t>d’une paroi vitrée</w:t>
      </w:r>
      <w:r w:rsidR="001302B3">
        <w:t> :</w:t>
      </w:r>
    </w:p>
    <w:p w:rsidR="00980E03" w:rsidRDefault="001302B3" w:rsidP="001302B3">
      <w:pPr>
        <w:pStyle w:val="Paragraphedeliste"/>
        <w:numPr>
          <w:ilvl w:val="0"/>
          <w:numId w:val="1"/>
        </w:numPr>
      </w:pPr>
      <w:r>
        <w:t>Recherche des caractéristiques thermiques et inertielles des matériaux. Caractérisation des matériaux constitutifs d’une paroi vitrée</w:t>
      </w:r>
      <w:r w:rsidR="00980E03">
        <w:t> :</w:t>
      </w:r>
    </w:p>
    <w:p w:rsidR="001302B3" w:rsidRDefault="00980E03" w:rsidP="00980E03">
      <w:pPr>
        <w:pStyle w:val="Paragraphedeliste"/>
        <w:numPr>
          <w:ilvl w:val="1"/>
          <w:numId w:val="1"/>
        </w:numPr>
      </w:pPr>
      <w:r>
        <w:t xml:space="preserve">Partie vitrée : </w:t>
      </w:r>
      <w:r w:rsidR="001302B3">
        <w:t>conductivité du verre, mas</w:t>
      </w:r>
      <w:r>
        <w:t>se volumique, chaleur massique, caractéristiques face au rayonnement solaire (notamment opacité aux rayons IR)</w:t>
      </w:r>
    </w:p>
    <w:p w:rsidR="00980E03" w:rsidRDefault="00980E03" w:rsidP="00980E03">
      <w:pPr>
        <w:pStyle w:val="Paragraphedeliste"/>
        <w:numPr>
          <w:ilvl w:val="1"/>
          <w:numId w:val="1"/>
        </w:numPr>
      </w:pPr>
      <w:r>
        <w:t>Partie lame de gaz : caractéristiques suivant la nature du gaz (air, argon, krypton)</w:t>
      </w:r>
    </w:p>
    <w:p w:rsidR="00980E03" w:rsidRDefault="00980E03" w:rsidP="00980E03">
      <w:pPr>
        <w:pStyle w:val="Paragraphedeliste"/>
        <w:numPr>
          <w:ilvl w:val="1"/>
          <w:numId w:val="1"/>
        </w:numPr>
      </w:pPr>
      <w:r>
        <w:t>Partie menuiserie : comparaison des conductivités des 3 matériaux principaux : bois, PVC et aluminium, ainsi que les technologies utilisées (rupture de ponts thermiques, classes d’étanchéité,…)</w:t>
      </w:r>
    </w:p>
    <w:p w:rsidR="00980E03" w:rsidRDefault="00980E03" w:rsidP="00980E03"/>
    <w:p w:rsidR="00980E03" w:rsidRDefault="00980E03" w:rsidP="00980E03">
      <w:pPr>
        <w:pStyle w:val="Paragraphedeliste"/>
        <w:numPr>
          <w:ilvl w:val="0"/>
          <w:numId w:val="1"/>
        </w:numPr>
      </w:pPr>
      <w:r>
        <w:t>Mise en évidence de l’effet :</w:t>
      </w:r>
    </w:p>
    <w:p w:rsidR="00980E03" w:rsidRDefault="00980E03" w:rsidP="00980E03">
      <w:pPr>
        <w:pStyle w:val="Paragraphedeliste"/>
        <w:numPr>
          <w:ilvl w:val="1"/>
          <w:numId w:val="1"/>
        </w:numPr>
      </w:pPr>
      <w:r>
        <w:t>Des pertes dues au vitrage (lecture coefficient Ug de la réglementation thermique)</w:t>
      </w:r>
    </w:p>
    <w:p w:rsidR="00980E03" w:rsidRDefault="00980E03" w:rsidP="00980E03">
      <w:pPr>
        <w:pStyle w:val="Paragraphedeliste"/>
        <w:numPr>
          <w:ilvl w:val="1"/>
          <w:numId w:val="1"/>
        </w:numPr>
      </w:pPr>
      <w:r>
        <w:t>Des pertes dues à la menuiserie (Uf)</w:t>
      </w:r>
    </w:p>
    <w:p w:rsidR="00980E03" w:rsidRDefault="00980E03" w:rsidP="00980E03">
      <w:pPr>
        <w:pStyle w:val="Paragraphedeliste"/>
        <w:numPr>
          <w:ilvl w:val="1"/>
          <w:numId w:val="1"/>
        </w:numPr>
      </w:pPr>
      <w:r>
        <w:t>Des pertes dues aux liaisons menuiserie / vitrage et menuiserie / menuiserie pour les battants (intérêt de la fenêtre fixe dans certaines applications).</w:t>
      </w:r>
    </w:p>
    <w:p w:rsidR="00980E03" w:rsidRDefault="00980E03" w:rsidP="00980E03">
      <w:pPr>
        <w:pStyle w:val="Paragraphedeliste"/>
        <w:numPr>
          <w:ilvl w:val="1"/>
          <w:numId w:val="1"/>
        </w:numPr>
      </w:pPr>
      <w:r>
        <w:t>Des pertes globales selon des compositions variées (Uw de la réglementation thermique)</w:t>
      </w:r>
    </w:p>
    <w:p w:rsidR="000715C7" w:rsidRPr="001302B3" w:rsidRDefault="000715C7" w:rsidP="00980E03">
      <w:pPr>
        <w:pStyle w:val="Paragraphedeliste"/>
        <w:numPr>
          <w:ilvl w:val="1"/>
          <w:numId w:val="1"/>
        </w:numPr>
      </w:pPr>
      <w:r>
        <w:t>De l’occultation des ouvrants (résistance additionnelle).</w:t>
      </w:r>
    </w:p>
    <w:p w:rsidR="00980E03" w:rsidRDefault="00980E03" w:rsidP="00980E03"/>
    <w:p w:rsidR="001302B3" w:rsidRDefault="001302B3" w:rsidP="001302B3">
      <w:pPr>
        <w:pStyle w:val="Paragraphedeliste"/>
        <w:numPr>
          <w:ilvl w:val="0"/>
          <w:numId w:val="1"/>
        </w:numPr>
      </w:pPr>
      <w:r>
        <w:t>Mise en évidence des échanges par conduction dans les solides et convection / rayonnement à leur surfaces</w:t>
      </w:r>
      <w:r w:rsidR="00980E03">
        <w:t xml:space="preserve"> et dans la lame de gaz.</w:t>
      </w:r>
    </w:p>
    <w:p w:rsidR="00980E03" w:rsidRDefault="00980E03" w:rsidP="001302B3">
      <w:pPr>
        <w:pStyle w:val="Paragraphedeliste"/>
        <w:numPr>
          <w:ilvl w:val="0"/>
          <w:numId w:val="1"/>
        </w:numPr>
      </w:pPr>
      <w:r>
        <w:t>Mise en évidence du bilan annuel d’un vitrage suivant son orientation et sa position, mise en évidence de l’effet de serre.</w:t>
      </w:r>
    </w:p>
    <w:p w:rsidR="00980E03" w:rsidRDefault="00980E03" w:rsidP="001302B3">
      <w:pPr>
        <w:pStyle w:val="Paragraphedeliste"/>
        <w:numPr>
          <w:ilvl w:val="0"/>
          <w:numId w:val="1"/>
        </w:numPr>
      </w:pPr>
      <w:r>
        <w:t>Justification de la nature des ouvrants suivant leur disposition dans la maison moderne (BBC, RT 2012,…)</w:t>
      </w:r>
    </w:p>
    <w:p w:rsidR="00980E03" w:rsidRDefault="00980E03" w:rsidP="00980E03"/>
    <w:p w:rsidR="00980E03" w:rsidRDefault="00980E03" w:rsidP="00980E03">
      <w:pPr>
        <w:pStyle w:val="Paragraphedeliste"/>
        <w:numPr>
          <w:ilvl w:val="0"/>
          <w:numId w:val="1"/>
        </w:numPr>
      </w:pPr>
      <w:r>
        <w:t>Modélisation numérique souhaitable pour modéliser l’effet de l’ensoleillement d’une journée d’hiver / d’été contre un vitrage</w:t>
      </w:r>
      <w:r w:rsidR="000715C7">
        <w:t>. Définition de l’orientation « idéale », de la protection « idéale ».</w:t>
      </w:r>
    </w:p>
    <w:p w:rsidR="000715C7" w:rsidRDefault="000715C7" w:rsidP="000715C7">
      <w:pPr>
        <w:pStyle w:val="Paragraphedeliste"/>
      </w:pPr>
    </w:p>
    <w:p w:rsidR="000715C7" w:rsidRDefault="000715C7" w:rsidP="000715C7"/>
    <w:p w:rsidR="00980E03" w:rsidRDefault="00980E03" w:rsidP="00980E03">
      <w:r>
        <w:t xml:space="preserve">Prolongements possible sur l’effet de serre : étude du capteur solaire thermique plan. </w:t>
      </w:r>
    </w:p>
    <w:p w:rsidR="002B19F5" w:rsidRDefault="002B19F5" w:rsidP="00184665">
      <w:pPr>
        <w:pStyle w:val="Titre2"/>
      </w:pPr>
      <w:r>
        <w:t>Étude et conception acoustique d’une paroi</w:t>
      </w:r>
    </w:p>
    <w:p w:rsidR="002B19F5" w:rsidRDefault="00C02399" w:rsidP="00C02399">
      <w:pPr>
        <w:pStyle w:val="Paragraphedeliste"/>
        <w:numPr>
          <w:ilvl w:val="0"/>
          <w:numId w:val="1"/>
        </w:numPr>
      </w:pPr>
      <w:r>
        <w:t>Notion de niveau acoustique, ordres de grandeurs</w:t>
      </w:r>
      <w:r w:rsidR="00B27E97">
        <w:t>.</w:t>
      </w:r>
    </w:p>
    <w:p w:rsidR="00135ADE" w:rsidRDefault="00135ADE" w:rsidP="00135ADE">
      <w:pPr>
        <w:pStyle w:val="Paragraphedeliste"/>
        <w:numPr>
          <w:ilvl w:val="1"/>
          <w:numId w:val="1"/>
        </w:numPr>
      </w:pPr>
      <w:r>
        <w:t>Les bandes d’octaves</w:t>
      </w:r>
    </w:p>
    <w:p w:rsidR="00135ADE" w:rsidRDefault="00135ADE" w:rsidP="00135ADE">
      <w:pPr>
        <w:pStyle w:val="Paragraphedeliste"/>
        <w:numPr>
          <w:ilvl w:val="1"/>
          <w:numId w:val="1"/>
        </w:numPr>
      </w:pPr>
      <w:r>
        <w:t>Les décibels A</w:t>
      </w:r>
    </w:p>
    <w:p w:rsidR="00135ADE" w:rsidRDefault="00135ADE" w:rsidP="00135ADE">
      <w:pPr>
        <w:pStyle w:val="Paragraphedeliste"/>
        <w:numPr>
          <w:ilvl w:val="1"/>
          <w:numId w:val="1"/>
        </w:numPr>
      </w:pPr>
      <w:r>
        <w:t>Le niveau global</w:t>
      </w:r>
    </w:p>
    <w:p w:rsidR="00135ADE" w:rsidRDefault="00135ADE" w:rsidP="00135ADE"/>
    <w:p w:rsidR="00C02399" w:rsidRDefault="00C02399" w:rsidP="00C02399">
      <w:pPr>
        <w:pStyle w:val="Paragraphedeliste"/>
        <w:numPr>
          <w:ilvl w:val="0"/>
          <w:numId w:val="1"/>
        </w:numPr>
      </w:pPr>
      <w:r>
        <w:t>Ordres de grandeurs des niveaux sonores</w:t>
      </w:r>
      <w:r w:rsidR="00135ADE">
        <w:t xml:space="preserve"> réglementaires</w:t>
      </w:r>
      <w:r>
        <w:t xml:space="preserve"> dans les logements</w:t>
      </w:r>
      <w:r w:rsidR="00B27E97">
        <w:t> : recherche documentaire avec documents ciblés.</w:t>
      </w:r>
    </w:p>
    <w:p w:rsidR="00C02399" w:rsidRDefault="00C02399" w:rsidP="00C02399">
      <w:pPr>
        <w:pStyle w:val="Paragraphedeliste"/>
        <w:numPr>
          <w:ilvl w:val="1"/>
          <w:numId w:val="1"/>
        </w:numPr>
      </w:pPr>
      <w:r>
        <w:t>Lieux de vie</w:t>
      </w:r>
    </w:p>
    <w:p w:rsidR="00C02399" w:rsidRDefault="00C02399" w:rsidP="00C02399">
      <w:pPr>
        <w:pStyle w:val="Paragraphedeliste"/>
        <w:numPr>
          <w:ilvl w:val="1"/>
          <w:numId w:val="1"/>
        </w:numPr>
      </w:pPr>
      <w:r>
        <w:t>Lieux de sommeil</w:t>
      </w:r>
    </w:p>
    <w:p w:rsidR="00135ADE" w:rsidRDefault="00135ADE" w:rsidP="00C02399">
      <w:pPr>
        <w:pStyle w:val="Paragraphedeliste"/>
        <w:numPr>
          <w:ilvl w:val="1"/>
          <w:numId w:val="1"/>
        </w:numPr>
      </w:pPr>
      <w:r>
        <w:t>Niveaux sonores des équipements</w:t>
      </w:r>
    </w:p>
    <w:p w:rsidR="00135ADE" w:rsidRDefault="00135ADE" w:rsidP="00135ADE"/>
    <w:p w:rsidR="00C02399" w:rsidRDefault="00135ADE" w:rsidP="00C02399">
      <w:pPr>
        <w:pStyle w:val="Paragraphedeliste"/>
        <w:numPr>
          <w:ilvl w:val="0"/>
          <w:numId w:val="1"/>
        </w:numPr>
      </w:pPr>
      <w:r>
        <w:t>Recherche des caractéristiques d’i</w:t>
      </w:r>
      <w:r w:rsidR="00C02399">
        <w:t>solation acoustique</w:t>
      </w:r>
      <w:r>
        <w:t xml:space="preserve"> des matériaux</w:t>
      </w:r>
      <w:r w:rsidR="00B27E97">
        <w:t> :</w:t>
      </w:r>
    </w:p>
    <w:p w:rsidR="00135ADE" w:rsidRDefault="00135ADE" w:rsidP="00135ADE">
      <w:pPr>
        <w:pStyle w:val="Paragraphedeliste"/>
        <w:numPr>
          <w:ilvl w:val="1"/>
          <w:numId w:val="1"/>
        </w:numPr>
      </w:pPr>
      <w:r>
        <w:t>Affaiblissement acoustique</w:t>
      </w:r>
    </w:p>
    <w:p w:rsidR="00135ADE" w:rsidRDefault="00135ADE" w:rsidP="00135ADE">
      <w:pPr>
        <w:pStyle w:val="Paragraphedeliste"/>
        <w:numPr>
          <w:ilvl w:val="1"/>
          <w:numId w:val="1"/>
        </w:numPr>
      </w:pPr>
      <w:r>
        <w:t>Aire d’absorption équivalente</w:t>
      </w:r>
    </w:p>
    <w:p w:rsidR="00135ADE" w:rsidRDefault="00135ADE" w:rsidP="00135ADE">
      <w:pPr>
        <w:pStyle w:val="Paragraphedeliste"/>
        <w:numPr>
          <w:ilvl w:val="1"/>
          <w:numId w:val="1"/>
        </w:numPr>
      </w:pPr>
      <w:r>
        <w:t>Temps de réverbération des locaux</w:t>
      </w:r>
    </w:p>
    <w:p w:rsidR="00B27E97" w:rsidRDefault="00B27E97" w:rsidP="00135ADE">
      <w:pPr>
        <w:pStyle w:val="Paragraphedeliste"/>
        <w:numPr>
          <w:ilvl w:val="1"/>
          <w:numId w:val="1"/>
        </w:numPr>
      </w:pPr>
      <w:r>
        <w:t>Matériaux absorbants : nature et particularités suivant l’effet désiré.</w:t>
      </w:r>
    </w:p>
    <w:p w:rsidR="007420BF" w:rsidRDefault="007420BF" w:rsidP="007420BF"/>
    <w:p w:rsidR="007420BF" w:rsidRDefault="007420BF" w:rsidP="007420BF">
      <w:pPr>
        <w:pStyle w:val="Paragraphedeliste"/>
        <w:numPr>
          <w:ilvl w:val="0"/>
          <w:numId w:val="1"/>
        </w:numPr>
      </w:pPr>
      <w:r>
        <w:t xml:space="preserve">Application possible : </w:t>
      </w:r>
    </w:p>
    <w:p w:rsidR="007420BF" w:rsidRDefault="007420BF" w:rsidP="007420BF">
      <w:pPr>
        <w:pStyle w:val="Paragraphedeliste"/>
        <w:numPr>
          <w:ilvl w:val="1"/>
          <w:numId w:val="1"/>
        </w:numPr>
      </w:pPr>
      <w:r>
        <w:t>Pièges à sons sur les systèmes de ventilation,</w:t>
      </w:r>
    </w:p>
    <w:p w:rsidR="007420BF" w:rsidRDefault="007420BF" w:rsidP="007420BF"/>
    <w:p w:rsidR="00135ADE" w:rsidRDefault="00135ADE" w:rsidP="00135ADE"/>
    <w:p w:rsidR="00135ADE" w:rsidRPr="002B19F5" w:rsidRDefault="00135ADE" w:rsidP="00135ADE">
      <w:r>
        <w:t>Limites : pas de calcul de niveaux sonores (base logarithme décimal), utilisation de critère « iso » avec résolution graphique.</w:t>
      </w:r>
    </w:p>
    <w:sectPr w:rsidR="00135ADE" w:rsidRPr="002B19F5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AA" w:rsidRDefault="007A0FAA" w:rsidP="008C3D7F">
      <w:r>
        <w:separator/>
      </w:r>
    </w:p>
  </w:endnote>
  <w:endnote w:type="continuationSeparator" w:id="0">
    <w:p w:rsidR="007A0FAA" w:rsidRDefault="007A0FAA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DE" w:rsidRDefault="00135AD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E.E.-2.4.1</w:t>
    </w:r>
    <w:r w:rsidRPr="00DA6E81">
      <w:t>_</w:t>
    </w:r>
    <w:r>
      <w:t>2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="004D692B"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="004D692B" w:rsidRPr="00AD44D3">
      <w:rPr>
        <w:rFonts w:cs="Arial"/>
      </w:rPr>
      <w:fldChar w:fldCharType="separate"/>
    </w:r>
    <w:r w:rsidR="007A0FAA">
      <w:rPr>
        <w:rFonts w:cs="Arial"/>
        <w:noProof/>
      </w:rPr>
      <w:t>1</w:t>
    </w:r>
    <w:r w:rsidR="004D692B" w:rsidRPr="00AD44D3">
      <w:rPr>
        <w:rFonts w:cs="Arial"/>
      </w:rPr>
      <w:fldChar w:fldCharType="end"/>
    </w:r>
  </w:p>
  <w:p w:rsidR="00135ADE" w:rsidRDefault="00135A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AA" w:rsidRDefault="007A0FAA" w:rsidP="008C3D7F">
      <w:r>
        <w:separator/>
      </w:r>
    </w:p>
  </w:footnote>
  <w:footnote w:type="continuationSeparator" w:id="0">
    <w:p w:rsidR="007A0FAA" w:rsidRDefault="007A0FAA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EDA43ADCD83641FCA12AB2B12D41F8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5ADE" w:rsidRPr="008C3D7F" w:rsidRDefault="00135AD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E.E</w:t>
        </w:r>
        <w:r w:rsidRPr="008C3D7F">
          <w:rPr>
            <w:b/>
            <w:sz w:val="32"/>
          </w:rPr>
          <w:t>.</w:t>
        </w:r>
      </w:p>
    </w:sdtContent>
  </w:sdt>
  <w:p w:rsidR="00135ADE" w:rsidRDefault="00135A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46C"/>
    <w:multiLevelType w:val="hybridMultilevel"/>
    <w:tmpl w:val="ECB8F236"/>
    <w:lvl w:ilvl="0" w:tplc="162C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1BA9"/>
    <w:rsid w:val="000715C7"/>
    <w:rsid w:val="001302B3"/>
    <w:rsid w:val="00135ADE"/>
    <w:rsid w:val="00184665"/>
    <w:rsid w:val="00281D84"/>
    <w:rsid w:val="002B19F5"/>
    <w:rsid w:val="0036080F"/>
    <w:rsid w:val="003877D7"/>
    <w:rsid w:val="003C6D71"/>
    <w:rsid w:val="00406F9C"/>
    <w:rsid w:val="00477312"/>
    <w:rsid w:val="004D692B"/>
    <w:rsid w:val="005229D4"/>
    <w:rsid w:val="00525A22"/>
    <w:rsid w:val="00530385"/>
    <w:rsid w:val="00550D8C"/>
    <w:rsid w:val="005F6D16"/>
    <w:rsid w:val="00620B13"/>
    <w:rsid w:val="006344D5"/>
    <w:rsid w:val="00644830"/>
    <w:rsid w:val="00647359"/>
    <w:rsid w:val="006475C7"/>
    <w:rsid w:val="007420BF"/>
    <w:rsid w:val="007A0FAA"/>
    <w:rsid w:val="007B1885"/>
    <w:rsid w:val="007F7F53"/>
    <w:rsid w:val="00802A61"/>
    <w:rsid w:val="0084114C"/>
    <w:rsid w:val="00866E54"/>
    <w:rsid w:val="00896D59"/>
    <w:rsid w:val="008C3D7F"/>
    <w:rsid w:val="00980E03"/>
    <w:rsid w:val="00AB3B32"/>
    <w:rsid w:val="00AB7594"/>
    <w:rsid w:val="00AD44D3"/>
    <w:rsid w:val="00AE7D66"/>
    <w:rsid w:val="00B07180"/>
    <w:rsid w:val="00B27E97"/>
    <w:rsid w:val="00B5767B"/>
    <w:rsid w:val="00C02399"/>
    <w:rsid w:val="00CA3905"/>
    <w:rsid w:val="00D30092"/>
    <w:rsid w:val="00D61259"/>
    <w:rsid w:val="00D64037"/>
    <w:rsid w:val="00D93DDF"/>
    <w:rsid w:val="00DD2F7D"/>
    <w:rsid w:val="00E0147A"/>
    <w:rsid w:val="00EE66AF"/>
    <w:rsid w:val="00F2697B"/>
    <w:rsid w:val="00F904DD"/>
    <w:rsid w:val="00FB3091"/>
    <w:rsid w:val="00FC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paragraph" w:styleId="Titre1">
    <w:name w:val="heading 1"/>
    <w:basedOn w:val="Normal"/>
    <w:next w:val="Normal"/>
    <w:link w:val="Titre1Car"/>
    <w:uiPriority w:val="9"/>
    <w:qFormat/>
    <w:rsid w:val="00387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4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8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877D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84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A43ADCD83641FCA12AB2B12D41F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DB1E5-4D2B-4EFF-9D49-D7A962EB143B}"/>
      </w:docPartPr>
      <w:docPartBody>
        <w:p w:rsidR="00651FD0" w:rsidRDefault="008C72C7">
          <w:pPr>
            <w:pStyle w:val="EDA43ADCD83641FCA12AB2B12D41F8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72C7"/>
    <w:rsid w:val="00230539"/>
    <w:rsid w:val="00646FE3"/>
    <w:rsid w:val="00651FD0"/>
    <w:rsid w:val="008C72C7"/>
    <w:rsid w:val="00A13722"/>
    <w:rsid w:val="00A7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A43ADCD83641FCA12AB2B12D41F815">
    <w:name w:val="EDA43ADCD83641FCA12AB2B12D41F815"/>
    <w:rsid w:val="00651F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174</TotalTime>
  <Pages>2</Pages>
  <Words>832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Spécialité E.E.</vt:lpstr>
      <vt:lpstr>Pré requis</vt:lpstr>
      <vt:lpstr>Ce que l’on attend de l’élève :</vt:lpstr>
      <vt:lpstr>    Étude et conception thermique d’une paroi opaque de bâtiment :</vt:lpstr>
      <vt:lpstr>    Étude et conception thermique d’une paroi vitrée :</vt:lpstr>
      <vt:lpstr>    Étude et conception acoustique d’une paroi</vt:lpstr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creator>Patrick Cohen</dc:creator>
  <cp:lastModifiedBy>nicolas morancy</cp:lastModifiedBy>
  <cp:revision>6</cp:revision>
  <dcterms:created xsi:type="dcterms:W3CDTF">2012-03-29T13:39:00Z</dcterms:created>
  <dcterms:modified xsi:type="dcterms:W3CDTF">2012-04-02T13:53:00Z</dcterms:modified>
</cp:coreProperties>
</file>