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551"/>
      </w:tblGrid>
      <w:tr w:rsidR="001A35E8" w:rsidRPr="00794361" w:rsidTr="00794361">
        <w:trPr>
          <w:trHeight w:val="149"/>
        </w:trPr>
        <w:tc>
          <w:tcPr>
            <w:tcW w:w="3227" w:type="dxa"/>
          </w:tcPr>
          <w:p w:rsidR="001A35E8" w:rsidRPr="00794361" w:rsidRDefault="001A35E8" w:rsidP="00071E41">
            <w:pPr>
              <w:rPr>
                <w:b/>
                <w:sz w:val="26"/>
                <w:szCs w:val="26"/>
              </w:rPr>
            </w:pPr>
            <w:r w:rsidRPr="00794361">
              <w:rPr>
                <w:b/>
                <w:sz w:val="26"/>
                <w:szCs w:val="26"/>
              </w:rPr>
              <w:t>Chapitre</w:t>
            </w:r>
          </w:p>
        </w:tc>
        <w:tc>
          <w:tcPr>
            <w:tcW w:w="6551" w:type="dxa"/>
          </w:tcPr>
          <w:p w:rsidR="001A35E8" w:rsidRPr="00794361" w:rsidRDefault="001A35E8" w:rsidP="00071E41">
            <w:pPr>
              <w:rPr>
                <w:b/>
                <w:sz w:val="26"/>
                <w:szCs w:val="26"/>
              </w:rPr>
            </w:pPr>
            <w:r w:rsidRPr="00794361">
              <w:rPr>
                <w:b/>
                <w:sz w:val="26"/>
                <w:szCs w:val="26"/>
              </w:rPr>
              <w:t>2. Conception d’un système</w:t>
            </w:r>
          </w:p>
        </w:tc>
      </w:tr>
      <w:tr w:rsidR="001A35E8" w:rsidRPr="00794361" w:rsidTr="00794361">
        <w:trPr>
          <w:trHeight w:val="142"/>
        </w:trPr>
        <w:tc>
          <w:tcPr>
            <w:tcW w:w="3227" w:type="dxa"/>
          </w:tcPr>
          <w:p w:rsidR="001A35E8" w:rsidRPr="00794361" w:rsidRDefault="001A35E8" w:rsidP="008C3D7F">
            <w:pPr>
              <w:rPr>
                <w:b/>
              </w:rPr>
            </w:pPr>
            <w:r w:rsidRPr="00794361">
              <w:rPr>
                <w:b/>
              </w:rPr>
              <w:t>Objectif général de formation</w:t>
            </w:r>
          </w:p>
        </w:tc>
        <w:tc>
          <w:tcPr>
            <w:tcW w:w="6551" w:type="dxa"/>
          </w:tcPr>
          <w:p w:rsidR="001A35E8" w:rsidRPr="00794361" w:rsidRDefault="001A35E8" w:rsidP="00071E41">
            <w:r w:rsidRPr="00794361">
              <w:t>Définir tout ou partie des fonctions assurées par une chaîne d’énergie et le système de gestion associé, anticiper ou vérifier leurs comportements par simulation.</w:t>
            </w:r>
          </w:p>
        </w:tc>
      </w:tr>
      <w:tr w:rsidR="001A35E8" w:rsidRPr="00794361" w:rsidTr="00794361">
        <w:trPr>
          <w:trHeight w:val="142"/>
        </w:trPr>
        <w:tc>
          <w:tcPr>
            <w:tcW w:w="3227" w:type="dxa"/>
          </w:tcPr>
          <w:p w:rsidR="001A35E8" w:rsidRPr="00794361" w:rsidRDefault="001A35E8" w:rsidP="008C3D7F">
            <w:pPr>
              <w:rPr>
                <w:b/>
              </w:rPr>
            </w:pPr>
            <w:r w:rsidRPr="00794361">
              <w:rPr>
                <w:b/>
              </w:rPr>
              <w:t>Paragraphe</w:t>
            </w:r>
          </w:p>
        </w:tc>
        <w:tc>
          <w:tcPr>
            <w:tcW w:w="6551" w:type="dxa"/>
          </w:tcPr>
          <w:p w:rsidR="001A35E8" w:rsidRPr="00794361" w:rsidRDefault="001A35E8" w:rsidP="00071E41">
            <w:r w:rsidRPr="00794361">
              <w:t>2.4 Approche comportementale</w:t>
            </w:r>
          </w:p>
        </w:tc>
      </w:tr>
      <w:tr w:rsidR="001A35E8" w:rsidRPr="00794361" w:rsidTr="00794361">
        <w:trPr>
          <w:trHeight w:val="142"/>
        </w:trPr>
        <w:tc>
          <w:tcPr>
            <w:tcW w:w="3227" w:type="dxa"/>
          </w:tcPr>
          <w:p w:rsidR="001A35E8" w:rsidRPr="00794361" w:rsidRDefault="001A35E8" w:rsidP="00071E41">
            <w:pPr>
              <w:rPr>
                <w:b/>
              </w:rPr>
            </w:pPr>
            <w:r w:rsidRPr="00794361">
              <w:rPr>
                <w:b/>
              </w:rPr>
              <w:t>Sous paragraphe</w:t>
            </w:r>
          </w:p>
        </w:tc>
        <w:tc>
          <w:tcPr>
            <w:tcW w:w="6551" w:type="dxa"/>
          </w:tcPr>
          <w:p w:rsidR="001A35E8" w:rsidRPr="00794361" w:rsidRDefault="001A35E8" w:rsidP="00071E41">
            <w:r w:rsidRPr="00794361">
              <w:t>2.4.2 Gestion de l’énergie en temps réel</w:t>
            </w:r>
          </w:p>
        </w:tc>
      </w:tr>
      <w:tr w:rsidR="001A35E8" w:rsidRPr="00794361" w:rsidTr="00794361">
        <w:trPr>
          <w:trHeight w:val="142"/>
        </w:trPr>
        <w:tc>
          <w:tcPr>
            <w:tcW w:w="3227" w:type="dxa"/>
          </w:tcPr>
          <w:p w:rsidR="001A35E8" w:rsidRPr="00794361" w:rsidRDefault="001A35E8" w:rsidP="00071E41">
            <w:pPr>
              <w:rPr>
                <w:b/>
              </w:rPr>
            </w:pPr>
            <w:r w:rsidRPr="00794361">
              <w:rPr>
                <w:b/>
              </w:rPr>
              <w:t>Connaissances</w:t>
            </w:r>
          </w:p>
        </w:tc>
        <w:tc>
          <w:tcPr>
            <w:tcW w:w="6551" w:type="dxa"/>
          </w:tcPr>
          <w:p w:rsidR="001A35E8" w:rsidRPr="00794361" w:rsidRDefault="001A35E8" w:rsidP="00071E41">
            <w:r w:rsidRPr="00794361">
              <w:t>Diagramme états-transitions pour un système événementiel</w:t>
            </w:r>
          </w:p>
        </w:tc>
      </w:tr>
      <w:tr w:rsidR="001A35E8" w:rsidRPr="00794361" w:rsidTr="00794361">
        <w:trPr>
          <w:trHeight w:val="142"/>
        </w:trPr>
        <w:tc>
          <w:tcPr>
            <w:tcW w:w="3227" w:type="dxa"/>
          </w:tcPr>
          <w:p w:rsidR="001A35E8" w:rsidRPr="00794361" w:rsidRDefault="001A35E8" w:rsidP="00071E41">
            <w:pPr>
              <w:rPr>
                <w:b/>
              </w:rPr>
            </w:pPr>
            <w:r w:rsidRPr="00794361">
              <w:rPr>
                <w:b/>
              </w:rPr>
              <w:t>Niveau d’enseignement</w:t>
            </w:r>
          </w:p>
        </w:tc>
        <w:tc>
          <w:tcPr>
            <w:tcW w:w="6551" w:type="dxa"/>
          </w:tcPr>
          <w:p w:rsidR="001A35E8" w:rsidRPr="00794361" w:rsidRDefault="001A35E8" w:rsidP="00071E41">
            <w:r w:rsidRPr="00794361">
              <w:t>Première Terminale</w:t>
            </w:r>
          </w:p>
        </w:tc>
      </w:tr>
      <w:tr w:rsidR="001A35E8" w:rsidRPr="00794361" w:rsidTr="00794361">
        <w:trPr>
          <w:trHeight w:val="142"/>
        </w:trPr>
        <w:tc>
          <w:tcPr>
            <w:tcW w:w="3227" w:type="dxa"/>
          </w:tcPr>
          <w:p w:rsidR="001A35E8" w:rsidRPr="00794361" w:rsidRDefault="001A35E8" w:rsidP="00071E41">
            <w:pPr>
              <w:rPr>
                <w:b/>
              </w:rPr>
            </w:pPr>
            <w:r w:rsidRPr="00794361">
              <w:rPr>
                <w:b/>
              </w:rPr>
              <w:t>Niveau taxonomique</w:t>
            </w:r>
          </w:p>
        </w:tc>
        <w:tc>
          <w:tcPr>
            <w:tcW w:w="6551" w:type="dxa"/>
          </w:tcPr>
          <w:p w:rsidR="001A35E8" w:rsidRPr="00794361" w:rsidRDefault="001A35E8" w:rsidP="00071E41">
            <w:r w:rsidRPr="00794361">
              <w:rPr>
                <w:b/>
              </w:rPr>
              <w:t>3.</w:t>
            </w:r>
            <w:r w:rsidRPr="00794361">
              <w:t xml:space="preserve"> Le contenu est relatif à la </w:t>
            </w:r>
            <w:r w:rsidRPr="00794361">
              <w:rPr>
                <w:b/>
              </w:rPr>
              <w:t>maîtrise d’outils d’étude ou d’action</w:t>
            </w:r>
            <w:r w:rsidRPr="00794361">
              <w:t xml:space="preserve"> : utiliser, manipuler des règles ou des ensembles de règles (algorithme), des principes, des démarches formalisées en vue d’un résultat à atteindre.</w:t>
            </w:r>
          </w:p>
        </w:tc>
      </w:tr>
      <w:tr w:rsidR="001A35E8" w:rsidRPr="00794361" w:rsidTr="00794361">
        <w:trPr>
          <w:trHeight w:val="142"/>
        </w:trPr>
        <w:tc>
          <w:tcPr>
            <w:tcW w:w="3227" w:type="dxa"/>
          </w:tcPr>
          <w:p w:rsidR="001A35E8" w:rsidRPr="00794361" w:rsidRDefault="001A35E8" w:rsidP="00774745">
            <w:pPr>
              <w:rPr>
                <w:b/>
              </w:rPr>
            </w:pPr>
            <w:r w:rsidRPr="00794361">
              <w:rPr>
                <w:b/>
              </w:rPr>
              <w:t>Commentaire</w:t>
            </w:r>
          </w:p>
        </w:tc>
        <w:tc>
          <w:tcPr>
            <w:tcW w:w="6551" w:type="dxa"/>
          </w:tcPr>
          <w:p w:rsidR="001A35E8" w:rsidRPr="00794361" w:rsidRDefault="001A35E8" w:rsidP="00071E41">
            <w:pPr>
              <w:rPr>
                <w:i/>
              </w:rPr>
            </w:pPr>
            <w:r w:rsidRPr="00794361">
              <w:rPr>
                <w:i/>
              </w:rPr>
              <w:t>L’activité se limite à l’analyse d’un diagramme états-transitions simple.</w:t>
            </w:r>
          </w:p>
        </w:tc>
      </w:tr>
      <w:tr w:rsidR="001A35E8" w:rsidRPr="00794361" w:rsidTr="00794361">
        <w:trPr>
          <w:trHeight w:val="142"/>
        </w:trPr>
        <w:tc>
          <w:tcPr>
            <w:tcW w:w="3227" w:type="dxa"/>
          </w:tcPr>
          <w:p w:rsidR="001A35E8" w:rsidRPr="00794361" w:rsidRDefault="001A35E8" w:rsidP="00774745">
            <w:pPr>
              <w:rPr>
                <w:b/>
              </w:rPr>
            </w:pPr>
            <w:r w:rsidRPr="00794361">
              <w:rPr>
                <w:b/>
              </w:rPr>
              <w:t>Liens</w:t>
            </w:r>
          </w:p>
        </w:tc>
        <w:tc>
          <w:tcPr>
            <w:tcW w:w="6551" w:type="dxa"/>
          </w:tcPr>
          <w:p w:rsidR="001A35E8" w:rsidRPr="00794361" w:rsidRDefault="001A35E8" w:rsidP="00071E41"/>
        </w:tc>
      </w:tr>
    </w:tbl>
    <w:p w:rsidR="001A35E8" w:rsidRDefault="001A35E8" w:rsidP="008C3D7F"/>
    <w:p w:rsidR="001A35E8" w:rsidRDefault="001A35E8" w:rsidP="008C3D7F"/>
    <w:p w:rsidR="001A35E8" w:rsidRDefault="001A35E8" w:rsidP="008C3D7F"/>
    <w:p w:rsidR="001A35E8" w:rsidRDefault="001A35E8" w:rsidP="008C3D7F"/>
    <w:p w:rsidR="001A35E8" w:rsidRPr="004D3BE1" w:rsidRDefault="001A35E8" w:rsidP="008C3D7F">
      <w:pPr>
        <w:rPr>
          <w:b/>
        </w:rPr>
      </w:pPr>
      <w:r w:rsidRPr="004D3BE1">
        <w:rPr>
          <w:b/>
        </w:rPr>
        <w:t>Pré-requis :</w:t>
      </w:r>
    </w:p>
    <w:p w:rsidR="001A35E8" w:rsidRDefault="001A35E8" w:rsidP="008C3D7F">
      <w:r>
        <w:t>TC 2.2.2.1 : représentations symboliques (SysML)</w:t>
      </w:r>
    </w:p>
    <w:p w:rsidR="001A35E8" w:rsidRDefault="001A35E8" w:rsidP="008C3D7F">
      <w:r>
        <w:t>TC 2.3.6.1 et 2.3.6.2 : Comportements informationnels des systèmes.</w:t>
      </w:r>
    </w:p>
    <w:p w:rsidR="001A35E8" w:rsidRDefault="001A35E8" w:rsidP="008C3D7F"/>
    <w:p w:rsidR="001A35E8" w:rsidRPr="00176150" w:rsidRDefault="001A35E8" w:rsidP="008C3D7F">
      <w:pPr>
        <w:rPr>
          <w:b/>
        </w:rPr>
      </w:pPr>
      <w:r w:rsidRPr="00176150">
        <w:rPr>
          <w:b/>
        </w:rPr>
        <w:t>Ce que l’on attend de l’élève :</w:t>
      </w:r>
    </w:p>
    <w:p w:rsidR="001A35E8" w:rsidRDefault="001A35E8" w:rsidP="008C3D7F">
      <w:r>
        <w:t>Décoder un diagramme d’états-transitions simple.</w:t>
      </w:r>
    </w:p>
    <w:p w:rsidR="001A35E8" w:rsidRDefault="001A35E8" w:rsidP="008C3D7F">
      <w:r>
        <w:t>Faire évoluer le comportement d’un système sur matlab en utilisant un diagramme d’états-transitions.</w:t>
      </w:r>
    </w:p>
    <w:p w:rsidR="001A35E8" w:rsidRDefault="001A35E8" w:rsidP="008C3D7F"/>
    <w:p w:rsidR="001A35E8" w:rsidRDefault="001A35E8" w:rsidP="008C3D7F"/>
    <w:p w:rsidR="001A35E8" w:rsidRPr="00F40897" w:rsidRDefault="001A35E8" w:rsidP="008C3D7F">
      <w:pPr>
        <w:rPr>
          <w:b/>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0pt;margin-top:11.85pt;width:240.3pt;height:169.2pt;z-index:-251658240" wrapcoords="-68 0 -68 21504 21600 21504 21600 0 -68 0">
            <v:imagedata r:id="rId7" o:title=""/>
            <w10:wrap type="tight"/>
          </v:shape>
        </w:pict>
      </w:r>
      <w:r w:rsidRPr="00F40897">
        <w:rPr>
          <w:b/>
        </w:rPr>
        <w:t>Scénario :</w:t>
      </w:r>
    </w:p>
    <w:p w:rsidR="001A35E8" w:rsidRDefault="001A35E8" w:rsidP="008C3D7F">
      <w:r>
        <w:t>A partir d’un système réel, et/ou virtuel, commandé par un diagramme d’états-transitions :</w:t>
      </w:r>
    </w:p>
    <w:p w:rsidR="001A35E8" w:rsidRDefault="001A35E8" w:rsidP="008C3D7F"/>
    <w:p w:rsidR="001A35E8" w:rsidRPr="00F91E68" w:rsidRDefault="001A35E8" w:rsidP="00AB020F">
      <w:pPr>
        <w:rPr>
          <w:i/>
        </w:rPr>
      </w:pPr>
      <w:r w:rsidRPr="00F91E68">
        <w:rPr>
          <w:i/>
        </w:rPr>
        <w:t>Observation du système en phase d’utilisation :</w:t>
      </w:r>
    </w:p>
    <w:p w:rsidR="001A35E8" w:rsidRDefault="001A35E8" w:rsidP="00AB020F">
      <w:pPr>
        <w:pStyle w:val="ListParagraph"/>
        <w:numPr>
          <w:ilvl w:val="0"/>
          <w:numId w:val="1"/>
        </w:numPr>
      </w:pPr>
      <w:r>
        <w:t>Fonctionnement réel en situation</w:t>
      </w:r>
    </w:p>
    <w:p w:rsidR="001A35E8" w:rsidRDefault="001A35E8" w:rsidP="00AB020F">
      <w:pPr>
        <w:pStyle w:val="ListParagraph"/>
        <w:numPr>
          <w:ilvl w:val="0"/>
          <w:numId w:val="1"/>
        </w:numPr>
      </w:pPr>
      <w:r>
        <w:t>Simulation</w:t>
      </w:r>
    </w:p>
    <w:p w:rsidR="001A35E8" w:rsidRDefault="001A35E8" w:rsidP="00AB020F">
      <w:pPr>
        <w:pStyle w:val="ListParagraph"/>
      </w:pPr>
    </w:p>
    <w:p w:rsidR="001A35E8" w:rsidRPr="00F91E68" w:rsidRDefault="001A35E8" w:rsidP="00AB020F">
      <w:pPr>
        <w:rPr>
          <w:i/>
        </w:rPr>
      </w:pPr>
      <w:r w:rsidRPr="00F91E68">
        <w:rPr>
          <w:i/>
        </w:rPr>
        <w:t>Identification des paramètres du système</w:t>
      </w:r>
    </w:p>
    <w:p w:rsidR="001A35E8" w:rsidRDefault="001A35E8" w:rsidP="00AB020F">
      <w:pPr>
        <w:pStyle w:val="ListParagraph"/>
        <w:numPr>
          <w:ilvl w:val="0"/>
          <w:numId w:val="1"/>
        </w:numPr>
      </w:pPr>
      <w:r>
        <w:t>A partir du dossier technique</w:t>
      </w:r>
    </w:p>
    <w:p w:rsidR="001A35E8" w:rsidRDefault="001A35E8" w:rsidP="00AB020F">
      <w:pPr>
        <w:pStyle w:val="ListParagraph"/>
        <w:numPr>
          <w:ilvl w:val="0"/>
          <w:numId w:val="1"/>
        </w:numPr>
      </w:pPr>
      <w:r>
        <w:t>A partir du modèle de simulation</w:t>
      </w:r>
    </w:p>
    <w:p w:rsidR="001A35E8" w:rsidRDefault="001A35E8" w:rsidP="00AB020F">
      <w:pPr>
        <w:pStyle w:val="ListParagraph"/>
      </w:pPr>
    </w:p>
    <w:p w:rsidR="001A35E8" w:rsidRPr="00F91E68" w:rsidRDefault="001A35E8" w:rsidP="00AB020F">
      <w:pPr>
        <w:rPr>
          <w:i/>
        </w:rPr>
      </w:pPr>
      <w:r w:rsidRPr="00F91E68">
        <w:rPr>
          <w:i/>
        </w:rPr>
        <w:t>Questionnement sur le pilotage du système év</w:t>
      </w:r>
      <w:r>
        <w:rPr>
          <w:i/>
        </w:rPr>
        <w:t>é</w:t>
      </w:r>
      <w:r w:rsidRPr="00F91E68">
        <w:rPr>
          <w:i/>
        </w:rPr>
        <w:t>nementiel.</w:t>
      </w:r>
    </w:p>
    <w:p w:rsidR="001A35E8" w:rsidRDefault="001A35E8" w:rsidP="00AB020F">
      <w:pPr>
        <w:pStyle w:val="ListParagraph"/>
        <w:numPr>
          <w:ilvl w:val="0"/>
          <w:numId w:val="1"/>
        </w:numPr>
      </w:pPr>
      <w:r>
        <w:t>Identification des états</w:t>
      </w:r>
    </w:p>
    <w:p w:rsidR="001A35E8" w:rsidRPr="00FF4BA5" w:rsidRDefault="001A35E8" w:rsidP="00AB020F">
      <w:pPr>
        <w:pStyle w:val="ListParagraph"/>
        <w:numPr>
          <w:ilvl w:val="0"/>
          <w:numId w:val="1"/>
        </w:numPr>
      </w:pPr>
      <w:r>
        <w:t>Identification des transitions</w:t>
      </w:r>
    </w:p>
    <w:p w:rsidR="001A35E8" w:rsidRPr="0005687B" w:rsidRDefault="001A35E8" w:rsidP="00AB020F">
      <w:pPr>
        <w:pStyle w:val="ListParagraph"/>
        <w:rPr>
          <w:b/>
          <w:u w:val="single"/>
        </w:rPr>
      </w:pPr>
    </w:p>
    <w:p w:rsidR="001A35E8" w:rsidRPr="00F91E68" w:rsidRDefault="001A35E8" w:rsidP="00AB020F">
      <w:pPr>
        <w:rPr>
          <w:i/>
        </w:rPr>
      </w:pPr>
      <w:r w:rsidRPr="00F91E68">
        <w:rPr>
          <w:i/>
        </w:rPr>
        <w:t>Adaptation d’un diagramme d’états-transitions à une modification de cahier des charges</w:t>
      </w:r>
    </w:p>
    <w:p w:rsidR="001A35E8" w:rsidRDefault="001A35E8" w:rsidP="00AB020F">
      <w:pPr>
        <w:pStyle w:val="ListParagraph"/>
        <w:numPr>
          <w:ilvl w:val="0"/>
          <w:numId w:val="1"/>
        </w:numPr>
      </w:pPr>
      <w:r>
        <w:t>Modification de paramètres</w:t>
      </w:r>
    </w:p>
    <w:p w:rsidR="001A35E8" w:rsidRPr="00D1178C" w:rsidRDefault="001A35E8" w:rsidP="00AB020F">
      <w:pPr>
        <w:pStyle w:val="ListParagraph"/>
        <w:numPr>
          <w:ilvl w:val="0"/>
          <w:numId w:val="1"/>
        </w:numPr>
      </w:pPr>
      <w:r>
        <w:t>Visualisation du fonctionnement modifié</w:t>
      </w:r>
    </w:p>
    <w:p w:rsidR="001A35E8" w:rsidRDefault="001A35E8" w:rsidP="008C3D7F"/>
    <w:p w:rsidR="001A35E8" w:rsidRDefault="001A35E8" w:rsidP="008C3D7F">
      <w:r>
        <w:pict>
          <v:shape id="_x0000_i1025" type="#_x0000_t75" style="width:114pt;height:90pt">
            <v:imagedata r:id="rId8" o:title=""/>
          </v:shape>
        </w:pict>
      </w:r>
      <w:r>
        <w:tab/>
      </w:r>
      <w:r>
        <w:pict>
          <v:shape id="_x0000_i1026" type="#_x0000_t75" style="width:152.25pt;height:86.25pt">
            <v:imagedata r:id="rId9" o:title=""/>
          </v:shape>
        </w:pict>
      </w:r>
      <w:r>
        <w:tab/>
      </w:r>
      <w:r>
        <w:pict>
          <v:shape id="_x0000_i1027" type="#_x0000_t75" style="width:142.5pt;height:88.5pt">
            <v:imagedata r:id="rId10" o:title=""/>
          </v:shape>
        </w:pict>
      </w:r>
    </w:p>
    <w:p w:rsidR="001A35E8" w:rsidRDefault="001A35E8" w:rsidP="008C3D7F"/>
    <w:p w:rsidR="001A35E8" w:rsidRPr="00F91E68" w:rsidRDefault="001A35E8" w:rsidP="008C3D7F">
      <w:pPr>
        <w:rPr>
          <w:b/>
        </w:rPr>
      </w:pPr>
      <w:r w:rsidRPr="00F91E68">
        <w:rPr>
          <w:b/>
        </w:rPr>
        <w:t>Systèmes :</w:t>
      </w:r>
    </w:p>
    <w:p w:rsidR="001A35E8" w:rsidRDefault="001A35E8" w:rsidP="008C3D7F">
      <w:r>
        <w:t>Portail automatique</w:t>
      </w:r>
    </w:p>
    <w:p w:rsidR="001A35E8" w:rsidRPr="006D3F0A" w:rsidRDefault="001A35E8" w:rsidP="00B05491">
      <w:pPr>
        <w:jc w:val="left"/>
        <w:rPr>
          <w:b/>
        </w:rPr>
      </w:pPr>
      <w:r>
        <w:t>Robot Roomba</w:t>
      </w:r>
      <w:r>
        <w:br w:type="page"/>
      </w:r>
      <w:r>
        <w:rPr>
          <w:b/>
        </w:rPr>
        <w:t xml:space="preserve">1. </w:t>
      </w:r>
      <w:r w:rsidRPr="006D3F0A">
        <w:rPr>
          <w:b/>
        </w:rPr>
        <w:t>Définition :</w:t>
      </w:r>
    </w:p>
    <w:p w:rsidR="001A35E8" w:rsidRDefault="001A35E8" w:rsidP="008C3D7F">
      <w:r>
        <w:t xml:space="preserve">Un processus événementiel peut-être décrit au travers d’une représentation états-transitions SysML. </w:t>
      </w:r>
    </w:p>
    <w:p w:rsidR="001A35E8" w:rsidRDefault="001A35E8" w:rsidP="008C3D7F">
      <w:r>
        <w:t>Dans cette représentation l’activation de chaque état est conditionnée par l’événement d’entrée.</w:t>
      </w:r>
    </w:p>
    <w:p w:rsidR="001A35E8" w:rsidRDefault="001A35E8" w:rsidP="008C3D7F"/>
    <w:p w:rsidR="001A35E8" w:rsidRPr="006D3F0A" w:rsidRDefault="001A35E8" w:rsidP="008C3D7F">
      <w:pPr>
        <w:rPr>
          <w:b/>
        </w:rPr>
      </w:pPr>
      <w:r>
        <w:rPr>
          <w:b/>
        </w:rPr>
        <w:t xml:space="preserve">2. </w:t>
      </w:r>
      <w:r w:rsidRPr="006D3F0A">
        <w:rPr>
          <w:b/>
        </w:rPr>
        <w:t>Approche SysML :</w:t>
      </w:r>
    </w:p>
    <w:p w:rsidR="001A35E8" w:rsidRDefault="001A35E8" w:rsidP="008C3D7F">
      <w:r>
        <w:t>Le diagramme permet de représenter des automates d’états finis, sous la forme de graphe d’états. Les états sont reliés par des arcs de flèches orientés décrivant des transitions. Ainsi les diagrammes d’états – transitions permettent de montrer les changements d’état d’un objet ou d’un composant soumis à des événements provenant d’autres objets ou composants.</w:t>
      </w:r>
    </w:p>
    <w:p w:rsidR="001A35E8" w:rsidRDefault="001A35E8" w:rsidP="008C3D7F"/>
    <w:p w:rsidR="001A35E8" w:rsidRDefault="001A35E8" w:rsidP="008C3D7F">
      <w:r>
        <w:t>Un état se caractérise par sa durée et sa stabilité.</w:t>
      </w:r>
    </w:p>
    <w:p w:rsidR="001A35E8" w:rsidRDefault="001A35E8" w:rsidP="008C3D7F"/>
    <w:p w:rsidR="001A35E8" w:rsidRDefault="001A35E8" w:rsidP="008C3D7F">
      <w:r>
        <w:t>Une transition est le plus souvent déclenchée par un événement mais peut se dérouler de manière automatique, elle se déroule de façon instantanée.</w:t>
      </w:r>
    </w:p>
    <w:p w:rsidR="001A35E8" w:rsidRDefault="001A35E8" w:rsidP="008C3D7F"/>
    <w:p w:rsidR="001A35E8" w:rsidRPr="006D3F0A" w:rsidRDefault="001A35E8" w:rsidP="008C3D7F">
      <w:pPr>
        <w:rPr>
          <w:b/>
        </w:rPr>
      </w:pPr>
      <w:r>
        <w:rPr>
          <w:b/>
        </w:rPr>
        <w:t xml:space="preserve">3. </w:t>
      </w:r>
      <w:r w:rsidRPr="006D3F0A">
        <w:rPr>
          <w:b/>
        </w:rPr>
        <w:t>Décodage d’un diagramme états-transitions</w:t>
      </w:r>
    </w:p>
    <w:p w:rsidR="001A35E8" w:rsidRDefault="001A35E8" w:rsidP="008C3D7F">
      <w:r>
        <w:t>Pour décoder un diagramme états-transitions d’un processus,</w:t>
      </w:r>
    </w:p>
    <w:p w:rsidR="001A35E8" w:rsidRDefault="001A35E8" w:rsidP="00176150">
      <w:pPr>
        <w:jc w:val="center"/>
      </w:pPr>
      <w:r>
        <w:pict>
          <v:shape id="_x0000_i1028" type="#_x0000_t75" style="width:308.25pt;height:143.25pt">
            <v:imagedata r:id="rId11" o:title=""/>
          </v:shape>
        </w:pict>
      </w:r>
    </w:p>
    <w:p w:rsidR="001A35E8" w:rsidRDefault="001A35E8" w:rsidP="008C3D7F">
      <w:r>
        <w:t>il est nécessaire d’identifier les états du système.</w:t>
      </w:r>
    </w:p>
    <w:p w:rsidR="001A35E8" w:rsidRDefault="001A35E8" w:rsidP="008C3D7F"/>
    <w:p w:rsidR="001A35E8" w:rsidRDefault="001A35E8" w:rsidP="008C3D7F">
      <w:r>
        <w:rPr>
          <w:noProof/>
          <w:lang w:eastAsia="fr-FR"/>
        </w:rPr>
        <w:pict>
          <v:shape id="_x0000_s1027" type="#_x0000_t75" style="position:absolute;left:0;text-align:left;margin-left:0;margin-top:.3pt;width:224.1pt;height:266.85pt;z-index:-251659264" wrapcoords="-72 0 -72 21539 21600 21539 21600 0 -72 0">
            <v:imagedata r:id="rId12" o:title=""/>
            <w10:wrap type="tight"/>
          </v:shape>
        </w:pict>
      </w:r>
      <w:r w:rsidRPr="00B25092">
        <w:rPr>
          <w:b/>
        </w:rPr>
        <w:t>Etat initial :</w:t>
      </w:r>
      <w:r>
        <w:t xml:space="preserve"> désigne le point de départ de la séquence.</w:t>
      </w:r>
    </w:p>
    <w:p w:rsidR="001A35E8" w:rsidRDefault="001A35E8" w:rsidP="008C3D7F"/>
    <w:p w:rsidR="001A35E8" w:rsidRDefault="001A35E8" w:rsidP="008C3D7F">
      <w:r w:rsidRPr="00B25092">
        <w:rPr>
          <w:b/>
        </w:rPr>
        <w:t>Etat final :</w:t>
      </w:r>
      <w:r>
        <w:t xml:space="preserve"> représente la fin du fonctionnement du système. Plus aucun état n’est actif.</w:t>
      </w:r>
    </w:p>
    <w:p w:rsidR="001A35E8" w:rsidRDefault="001A35E8" w:rsidP="008C3D7F"/>
    <w:p w:rsidR="001A35E8" w:rsidRDefault="001A35E8" w:rsidP="008C3D7F">
      <w:r w:rsidRPr="00B25092">
        <w:rPr>
          <w:b/>
        </w:rPr>
        <w:t>Etat :</w:t>
      </w:r>
      <w:r>
        <w:t xml:space="preserve"> les cadres symbolisent les états que peut occuper le système.</w:t>
      </w:r>
    </w:p>
    <w:p w:rsidR="001A35E8" w:rsidRDefault="001A35E8" w:rsidP="008C3D7F"/>
    <w:p w:rsidR="001A35E8" w:rsidRPr="00F35946" w:rsidRDefault="001A35E8" w:rsidP="008C3D7F">
      <w:r w:rsidRPr="00B25092">
        <w:rPr>
          <w:b/>
        </w:rPr>
        <w:t>Etat composite</w:t>
      </w:r>
      <w:r>
        <w:t> : il s’agit d’un état englobant d’autres états. Il est détaillé dans le même diagramme et comporte un état initial.</w:t>
      </w:r>
    </w:p>
    <w:p w:rsidR="001A35E8" w:rsidRDefault="001A35E8" w:rsidP="00F35946">
      <w:pPr>
        <w:jc w:val="center"/>
      </w:pPr>
      <w:r>
        <w:pict>
          <v:shape id="_x0000_i1029" type="#_x0000_t75" alt="" style="width:225pt;height:69pt">
            <v:imagedata r:id="rId13" r:href="rId14"/>
          </v:shape>
        </w:pict>
      </w:r>
    </w:p>
    <w:p w:rsidR="001A35E8" w:rsidRDefault="001A35E8" w:rsidP="008C3D7F">
      <w:r>
        <w:t>Il peut aussi être représenté par une notation abrégée</w:t>
      </w:r>
    </w:p>
    <w:p w:rsidR="001A35E8" w:rsidRDefault="001A35E8" w:rsidP="00B25092">
      <w:pPr>
        <w:jc w:val="center"/>
      </w:pPr>
      <w:r>
        <w:pict>
          <v:shape id="_x0000_i1030" type="#_x0000_t75" alt="" style="width:82.5pt;height:21.75pt">
            <v:imagedata r:id="rId15" r:href="rId16"/>
          </v:shape>
        </w:pict>
      </w:r>
    </w:p>
    <w:p w:rsidR="001A35E8" w:rsidRDefault="001A35E8" w:rsidP="008C3D7F"/>
    <w:p w:rsidR="001A35E8" w:rsidRDefault="001A35E8" w:rsidP="008C3D7F"/>
    <w:p w:rsidR="001A35E8" w:rsidRDefault="001A35E8" w:rsidP="008C3D7F">
      <w:r w:rsidRPr="00B25092">
        <w:rPr>
          <w:b/>
        </w:rPr>
        <w:t>La transition</w:t>
      </w:r>
      <w:r>
        <w:t xml:space="preserve"> représente l’évolution d’un système lorsqu’un événement survient.</w:t>
      </w:r>
    </w:p>
    <w:p w:rsidR="001A35E8" w:rsidRDefault="001A35E8" w:rsidP="008C3D7F"/>
    <w:p w:rsidR="001A35E8" w:rsidRPr="00B25092" w:rsidRDefault="001A35E8" w:rsidP="008C3D7F">
      <w:pPr>
        <w:rPr>
          <w:b/>
        </w:rPr>
      </w:pPr>
      <w:r>
        <w:rPr>
          <w:b/>
        </w:rPr>
        <w:t xml:space="preserve">4. </w:t>
      </w:r>
      <w:r w:rsidRPr="00B25092">
        <w:rPr>
          <w:b/>
        </w:rPr>
        <w:t>Simulation du comportement d’un système :</w:t>
      </w:r>
    </w:p>
    <w:p w:rsidR="001A35E8" w:rsidRDefault="001A35E8" w:rsidP="008C3D7F">
      <w:r>
        <w:t>Le diagramme d’états est utilisable directement par Matlab/Simulink pour simuler le comportement d’un système.</w:t>
      </w:r>
    </w:p>
    <w:sectPr w:rsidR="001A35E8" w:rsidSect="008C3D7F">
      <w:headerReference w:type="default" r:id="rId17"/>
      <w:footerReference w:type="default" r:id="rId1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5E8" w:rsidRDefault="001A35E8" w:rsidP="008C3D7F">
      <w:r>
        <w:separator/>
      </w:r>
    </w:p>
  </w:endnote>
  <w:endnote w:type="continuationSeparator" w:id="0">
    <w:p w:rsidR="001A35E8" w:rsidRDefault="001A35E8" w:rsidP="008C3D7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5E8" w:rsidRDefault="001A35E8" w:rsidP="00794361">
    <w:pPr>
      <w:pStyle w:val="Footer"/>
      <w:pBdr>
        <w:top w:val="thinThickSmallGap" w:sz="24" w:space="1" w:color="622423"/>
      </w:pBdr>
      <w:tabs>
        <w:tab w:val="clear" w:pos="4536"/>
        <w:tab w:val="clear" w:pos="9072"/>
        <w:tab w:val="right" w:pos="9638"/>
      </w:tabs>
      <w:rPr>
        <w:rFonts w:ascii="Cambria" w:hAnsi="Cambria"/>
      </w:rPr>
    </w:pPr>
    <w:r>
      <w:t>E.E.-2.4.2</w:t>
    </w:r>
    <w:r w:rsidRPr="00DA6E81">
      <w:t>_</w:t>
    </w:r>
    <w:r>
      <w:t>2</w:t>
    </w:r>
    <w:r w:rsidRPr="00AD44D3">
      <w:rPr>
        <w:rFonts w:cs="Arial"/>
      </w:rPr>
      <w:tab/>
      <w:t>Page</w:t>
    </w:r>
    <w:r>
      <w:rPr>
        <w:rFonts w:ascii="Cambria" w:hAnsi="Cambria"/>
      </w:rPr>
      <w:t xml:space="preserve"> </w:t>
    </w:r>
    <w:r w:rsidRPr="00AD44D3">
      <w:rPr>
        <w:rFonts w:cs="Arial"/>
      </w:rPr>
      <w:fldChar w:fldCharType="begin"/>
    </w:r>
    <w:r w:rsidRPr="00AD44D3">
      <w:rPr>
        <w:rFonts w:cs="Arial"/>
      </w:rPr>
      <w:instrText xml:space="preserve"> PAGE   \* MERGEFORMAT </w:instrText>
    </w:r>
    <w:r w:rsidRPr="00AD44D3">
      <w:rPr>
        <w:rFonts w:cs="Arial"/>
      </w:rPr>
      <w:fldChar w:fldCharType="separate"/>
    </w:r>
    <w:r>
      <w:rPr>
        <w:rFonts w:cs="Arial"/>
        <w:noProof/>
      </w:rPr>
      <w:t>1</w:t>
    </w:r>
    <w:r w:rsidRPr="00AD44D3">
      <w:rPr>
        <w:rFonts w:cs="Arial"/>
      </w:rPr>
      <w:fldChar w:fldCharType="end"/>
    </w:r>
  </w:p>
  <w:p w:rsidR="001A35E8" w:rsidRDefault="001A35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5E8" w:rsidRDefault="001A35E8" w:rsidP="008C3D7F">
      <w:r>
        <w:separator/>
      </w:r>
    </w:p>
  </w:footnote>
  <w:footnote w:type="continuationSeparator" w:id="0">
    <w:p w:rsidR="001A35E8" w:rsidRDefault="001A35E8" w:rsidP="008C3D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5E8" w:rsidRPr="008C3D7F" w:rsidRDefault="001A35E8">
    <w:pPr>
      <w:pStyle w:val="Header"/>
      <w:pBdr>
        <w:bottom w:val="thickThinSmallGap" w:sz="24" w:space="1" w:color="622423"/>
      </w:pBdr>
      <w:jc w:val="center"/>
      <w:rPr>
        <w:rFonts w:ascii="Cambria" w:hAnsi="Cambria"/>
        <w:sz w:val="48"/>
        <w:szCs w:val="32"/>
      </w:rPr>
    </w:pPr>
    <w:r w:rsidRPr="008C3D7F">
      <w:rPr>
        <w:b/>
        <w:sz w:val="32"/>
      </w:rPr>
      <w:t xml:space="preserve">Spécialité </w:t>
    </w:r>
    <w:r>
      <w:rPr>
        <w:b/>
        <w:sz w:val="32"/>
      </w:rPr>
      <w:t>E.E</w:t>
    </w:r>
    <w:r w:rsidRPr="008C3D7F">
      <w:rPr>
        <w:b/>
        <w:sz w:val="32"/>
      </w:rPr>
      <w:t>.</w:t>
    </w:r>
  </w:p>
  <w:p w:rsidR="001A35E8" w:rsidRDefault="001A35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A0B12"/>
    <w:multiLevelType w:val="hybridMultilevel"/>
    <w:tmpl w:val="593248D0"/>
    <w:lvl w:ilvl="0" w:tplc="459E0D8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attachedTemplate r:id="rId1"/>
  <w:defaultTabStop w:val="708"/>
  <w:hyphenationZone w:val="425"/>
  <w:drawingGridHorizontalSpacing w:val="100"/>
  <w:drawingGridVerticalSpacing w:val="57"/>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1BA9"/>
    <w:rsid w:val="0005687B"/>
    <w:rsid w:val="00071E41"/>
    <w:rsid w:val="000845DC"/>
    <w:rsid w:val="001348F8"/>
    <w:rsid w:val="00176150"/>
    <w:rsid w:val="00177E5D"/>
    <w:rsid w:val="001A35E8"/>
    <w:rsid w:val="001C7386"/>
    <w:rsid w:val="002338FA"/>
    <w:rsid w:val="00281D84"/>
    <w:rsid w:val="002C0A17"/>
    <w:rsid w:val="00306C05"/>
    <w:rsid w:val="0032096E"/>
    <w:rsid w:val="0036080F"/>
    <w:rsid w:val="0039467C"/>
    <w:rsid w:val="003D1B60"/>
    <w:rsid w:val="003E39F5"/>
    <w:rsid w:val="00406F9C"/>
    <w:rsid w:val="00477312"/>
    <w:rsid w:val="004D3BE1"/>
    <w:rsid w:val="004D43CB"/>
    <w:rsid w:val="005229D4"/>
    <w:rsid w:val="00525A22"/>
    <w:rsid w:val="00550D8C"/>
    <w:rsid w:val="005F6D16"/>
    <w:rsid w:val="00620B13"/>
    <w:rsid w:val="006344D5"/>
    <w:rsid w:val="00647359"/>
    <w:rsid w:val="00655AA9"/>
    <w:rsid w:val="006D3F0A"/>
    <w:rsid w:val="00742E56"/>
    <w:rsid w:val="00774745"/>
    <w:rsid w:val="007831B2"/>
    <w:rsid w:val="00794361"/>
    <w:rsid w:val="007B1885"/>
    <w:rsid w:val="007F7F53"/>
    <w:rsid w:val="00802A61"/>
    <w:rsid w:val="008438C5"/>
    <w:rsid w:val="00852770"/>
    <w:rsid w:val="00866E54"/>
    <w:rsid w:val="008C3D7F"/>
    <w:rsid w:val="009B45B1"/>
    <w:rsid w:val="00A53187"/>
    <w:rsid w:val="00AB020F"/>
    <w:rsid w:val="00AB3B32"/>
    <w:rsid w:val="00AD44D3"/>
    <w:rsid w:val="00B05491"/>
    <w:rsid w:val="00B25092"/>
    <w:rsid w:val="00B55B26"/>
    <w:rsid w:val="00B5767B"/>
    <w:rsid w:val="00B94AC6"/>
    <w:rsid w:val="00BB6900"/>
    <w:rsid w:val="00C230C6"/>
    <w:rsid w:val="00C85092"/>
    <w:rsid w:val="00CA3905"/>
    <w:rsid w:val="00D1178C"/>
    <w:rsid w:val="00D30092"/>
    <w:rsid w:val="00D61259"/>
    <w:rsid w:val="00D64037"/>
    <w:rsid w:val="00DA6C0C"/>
    <w:rsid w:val="00DA6E81"/>
    <w:rsid w:val="00DD2F7D"/>
    <w:rsid w:val="00E93AB5"/>
    <w:rsid w:val="00EE66AF"/>
    <w:rsid w:val="00F2697B"/>
    <w:rsid w:val="00F35946"/>
    <w:rsid w:val="00F40897"/>
    <w:rsid w:val="00F91E68"/>
    <w:rsid w:val="00FC1BA9"/>
    <w:rsid w:val="00FF4BA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7F"/>
    <w:pPr>
      <w:jc w:val="both"/>
    </w:pPr>
    <w:rPr>
      <w:sz w:val="20"/>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C3D7F"/>
    <w:pPr>
      <w:pBdr>
        <w:bottom w:val="single" w:sz="8" w:space="4" w:color="4F81BD"/>
      </w:pBdr>
      <w:spacing w:after="300"/>
      <w:contextualSpacing/>
    </w:pPr>
    <w:rPr>
      <w:rFonts w:eastAsia="Times New Roman"/>
      <w:spacing w:val="5"/>
      <w:kern w:val="28"/>
      <w:sz w:val="36"/>
      <w:szCs w:val="52"/>
    </w:rPr>
  </w:style>
  <w:style w:type="character" w:customStyle="1" w:styleId="TitleChar">
    <w:name w:val="Title Char"/>
    <w:basedOn w:val="DefaultParagraphFont"/>
    <w:link w:val="Title"/>
    <w:uiPriority w:val="99"/>
    <w:locked/>
    <w:rsid w:val="008C3D7F"/>
    <w:rPr>
      <w:rFonts w:eastAsia="Times New Roman" w:cs="Times New Roman"/>
      <w:spacing w:val="5"/>
      <w:kern w:val="28"/>
      <w:sz w:val="52"/>
      <w:szCs w:val="52"/>
    </w:rPr>
  </w:style>
  <w:style w:type="paragraph" w:styleId="Header">
    <w:name w:val="header"/>
    <w:basedOn w:val="Normal"/>
    <w:link w:val="HeaderChar"/>
    <w:uiPriority w:val="99"/>
    <w:rsid w:val="008C3D7F"/>
    <w:pPr>
      <w:tabs>
        <w:tab w:val="center" w:pos="4536"/>
        <w:tab w:val="right" w:pos="9072"/>
      </w:tabs>
    </w:pPr>
  </w:style>
  <w:style w:type="character" w:customStyle="1" w:styleId="HeaderChar">
    <w:name w:val="Header Char"/>
    <w:basedOn w:val="DefaultParagraphFont"/>
    <w:link w:val="Header"/>
    <w:uiPriority w:val="99"/>
    <w:locked/>
    <w:rsid w:val="008C3D7F"/>
    <w:rPr>
      <w:rFonts w:cs="Times New Roman"/>
    </w:rPr>
  </w:style>
  <w:style w:type="paragraph" w:styleId="Footer">
    <w:name w:val="footer"/>
    <w:basedOn w:val="Normal"/>
    <w:link w:val="FooterChar"/>
    <w:uiPriority w:val="99"/>
    <w:rsid w:val="008C3D7F"/>
    <w:pPr>
      <w:tabs>
        <w:tab w:val="center" w:pos="4536"/>
        <w:tab w:val="right" w:pos="9072"/>
      </w:tabs>
    </w:pPr>
  </w:style>
  <w:style w:type="character" w:customStyle="1" w:styleId="FooterChar">
    <w:name w:val="Footer Char"/>
    <w:basedOn w:val="DefaultParagraphFont"/>
    <w:link w:val="Footer"/>
    <w:uiPriority w:val="99"/>
    <w:locked/>
    <w:rsid w:val="008C3D7F"/>
    <w:rPr>
      <w:rFonts w:cs="Times New Roman"/>
    </w:rPr>
  </w:style>
  <w:style w:type="paragraph" w:styleId="BalloonText">
    <w:name w:val="Balloon Text"/>
    <w:basedOn w:val="Normal"/>
    <w:link w:val="BalloonTextChar"/>
    <w:uiPriority w:val="99"/>
    <w:semiHidden/>
    <w:rsid w:val="008C3D7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3D7F"/>
    <w:rPr>
      <w:rFonts w:ascii="Tahoma" w:hAnsi="Tahoma" w:cs="Tahoma"/>
      <w:sz w:val="16"/>
      <w:szCs w:val="16"/>
    </w:rPr>
  </w:style>
  <w:style w:type="table" w:styleId="TableGrid">
    <w:name w:val="Table Grid"/>
    <w:basedOn w:val="TableNormal"/>
    <w:uiPriority w:val="99"/>
    <w:rsid w:val="008C3D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AB020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laurent-audibert.developpez.com/Cours-UML/html/illustrations/diagramme_d_etats-transitions/ex_etat_composite_abrege.p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laurent-audibert.developpez.com/Cours-UML/html/illustrations/diagramme_d_etats-transitions/ex_etat_composite.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hen\Documents\Acad&#233;mie%20de%20Bordeaux\Lyc&#233;es\R&#233;forme%20du%20lyc&#233;e%202009\Mise%20en%20oeuvre%20de%20la%20r&#233;forme\Fiches%20connaissances\Mod&#232;le%20Fiche%20connaiss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 Fiche connaissance</Template>
  <TotalTime>142</TotalTime>
  <Pages>2</Pages>
  <Words>562</Words>
  <Characters>3094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Spécialité E.E.</dc:title>
  <dc:subject/>
  <dc:creator>Patrick Cohen</dc:creator>
  <cp:keywords/>
  <dc:description/>
  <cp:lastModifiedBy>ZP</cp:lastModifiedBy>
  <cp:revision>10</cp:revision>
  <dcterms:created xsi:type="dcterms:W3CDTF">2011-09-11T10:27:00Z</dcterms:created>
  <dcterms:modified xsi:type="dcterms:W3CDTF">2012-04-03T13:14:00Z</dcterms:modified>
</cp:coreProperties>
</file>