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rsidTr="008C3D7F">
        <w:trPr>
          <w:trHeight w:val="149"/>
        </w:trPr>
        <w:tc>
          <w:tcPr>
            <w:tcW w:w="3227" w:type="dxa"/>
          </w:tcPr>
          <w:p w:rsidR="008C3D7F" w:rsidRPr="00802A61" w:rsidRDefault="008C3D7F" w:rsidP="00071E41">
            <w:pPr>
              <w:rPr>
                <w:b/>
                <w:sz w:val="26"/>
                <w:szCs w:val="26"/>
              </w:rPr>
            </w:pPr>
            <w:r w:rsidRPr="00802A61">
              <w:rPr>
                <w:b/>
                <w:sz w:val="26"/>
                <w:szCs w:val="26"/>
              </w:rPr>
              <w:t>Chapitre</w:t>
            </w:r>
          </w:p>
        </w:tc>
        <w:tc>
          <w:tcPr>
            <w:tcW w:w="6551" w:type="dxa"/>
          </w:tcPr>
          <w:p w:rsidR="008C3D7F" w:rsidRPr="00802A61" w:rsidRDefault="007B1885" w:rsidP="00071E41">
            <w:pPr>
              <w:rPr>
                <w:b/>
                <w:sz w:val="26"/>
                <w:szCs w:val="26"/>
              </w:rPr>
            </w:pPr>
            <w:r w:rsidRPr="007B1885">
              <w:rPr>
                <w:b/>
                <w:sz w:val="26"/>
                <w:szCs w:val="26"/>
              </w:rPr>
              <w:t>2. Conception d’un système</w:t>
            </w:r>
          </w:p>
        </w:tc>
      </w:tr>
      <w:tr w:rsidR="008C3D7F" w:rsidRPr="008C3D7F" w:rsidTr="008C3D7F">
        <w:trPr>
          <w:trHeight w:val="142"/>
        </w:trPr>
        <w:tc>
          <w:tcPr>
            <w:tcW w:w="3227" w:type="dxa"/>
          </w:tcPr>
          <w:p w:rsidR="008C3D7F" w:rsidRPr="008C3D7F" w:rsidRDefault="008C3D7F" w:rsidP="008C3D7F">
            <w:pPr>
              <w:rPr>
                <w:b/>
              </w:rPr>
            </w:pPr>
            <w:r w:rsidRPr="008C3D7F">
              <w:rPr>
                <w:b/>
              </w:rPr>
              <w:t>Objectif général de formation</w:t>
            </w:r>
          </w:p>
        </w:tc>
        <w:tc>
          <w:tcPr>
            <w:tcW w:w="6551" w:type="dxa"/>
          </w:tcPr>
          <w:p w:rsidR="008C3D7F" w:rsidRPr="008C3D7F" w:rsidRDefault="007B1885" w:rsidP="00071E41">
            <w:r>
              <w:t>D</w:t>
            </w:r>
            <w:r w:rsidRPr="007B1885">
              <w:t>éfinir tout ou partie des fonctions assurées par une chaîne d’énergie et le système de gestion associé, anticiper ou vérifier leurs comportements par simulation.</w:t>
            </w:r>
          </w:p>
        </w:tc>
      </w:tr>
      <w:tr w:rsidR="008C3D7F" w:rsidRPr="008C3D7F" w:rsidTr="008C3D7F">
        <w:trPr>
          <w:trHeight w:val="142"/>
        </w:trPr>
        <w:tc>
          <w:tcPr>
            <w:tcW w:w="3227" w:type="dxa"/>
          </w:tcPr>
          <w:p w:rsidR="008C3D7F" w:rsidRPr="008C3D7F" w:rsidRDefault="008C3D7F" w:rsidP="008C3D7F">
            <w:pPr>
              <w:rPr>
                <w:b/>
              </w:rPr>
            </w:pPr>
            <w:r w:rsidRPr="008C3D7F">
              <w:rPr>
                <w:b/>
              </w:rPr>
              <w:t>Paragraphe</w:t>
            </w:r>
          </w:p>
        </w:tc>
        <w:tc>
          <w:tcPr>
            <w:tcW w:w="6551" w:type="dxa"/>
          </w:tcPr>
          <w:p w:rsidR="008C3D7F" w:rsidRPr="008C3D7F" w:rsidRDefault="00080B44" w:rsidP="00071E41">
            <w:r w:rsidRPr="00DC4198">
              <w:t>2.5 Critères de choix de solutions</w:t>
            </w:r>
          </w:p>
        </w:tc>
      </w:tr>
      <w:tr w:rsidR="008C3D7F" w:rsidRPr="008C3D7F" w:rsidTr="008C3D7F">
        <w:trPr>
          <w:trHeight w:val="142"/>
        </w:trPr>
        <w:tc>
          <w:tcPr>
            <w:tcW w:w="3227" w:type="dxa"/>
          </w:tcPr>
          <w:p w:rsidR="008C3D7F" w:rsidRPr="008C3D7F" w:rsidRDefault="008C3D7F" w:rsidP="00071E41">
            <w:pPr>
              <w:rPr>
                <w:b/>
              </w:rPr>
            </w:pPr>
            <w:r w:rsidRPr="008C3D7F">
              <w:rPr>
                <w:b/>
              </w:rPr>
              <w:t>Sous paragraphe</w:t>
            </w:r>
          </w:p>
        </w:tc>
        <w:tc>
          <w:tcPr>
            <w:tcW w:w="6551" w:type="dxa"/>
          </w:tcPr>
          <w:p w:rsidR="008C3D7F" w:rsidRPr="008C3D7F" w:rsidRDefault="008C3D7F" w:rsidP="0013576C"/>
        </w:tc>
      </w:tr>
      <w:tr w:rsidR="008C3D7F" w:rsidRPr="008C3D7F" w:rsidTr="008C3D7F">
        <w:trPr>
          <w:trHeight w:val="142"/>
        </w:trPr>
        <w:tc>
          <w:tcPr>
            <w:tcW w:w="3227" w:type="dxa"/>
          </w:tcPr>
          <w:p w:rsidR="008C3D7F" w:rsidRPr="008C3D7F" w:rsidRDefault="008C3D7F" w:rsidP="00071E41">
            <w:pPr>
              <w:rPr>
                <w:b/>
              </w:rPr>
            </w:pPr>
            <w:r w:rsidRPr="008C3D7F">
              <w:rPr>
                <w:b/>
              </w:rPr>
              <w:t>Connaissance</w:t>
            </w:r>
            <w:r w:rsidR="00AB3B32">
              <w:rPr>
                <w:b/>
              </w:rPr>
              <w:t>s</w:t>
            </w:r>
          </w:p>
        </w:tc>
        <w:tc>
          <w:tcPr>
            <w:tcW w:w="6551" w:type="dxa"/>
          </w:tcPr>
          <w:p w:rsidR="0013576C" w:rsidRDefault="0013576C" w:rsidP="0013576C">
            <w:r>
              <w:t>Constituants matériels et logiciels associés aux fonctions techniques assurées par la chaîne d’énergie et répondant aux performances attendues</w:t>
            </w:r>
          </w:p>
          <w:p w:rsidR="0013576C" w:rsidRDefault="0013576C" w:rsidP="0013576C">
            <w:r>
              <w:t>Type de système de gestion de l’énergie</w:t>
            </w:r>
          </w:p>
          <w:p w:rsidR="0013576C" w:rsidRDefault="0013576C" w:rsidP="0013576C">
            <w:r>
              <w:t>Interfaces entre le système de gestion de l’énergie et la chaîne d’énergie</w:t>
            </w:r>
          </w:p>
          <w:p w:rsidR="0013576C" w:rsidRDefault="0013576C" w:rsidP="0013576C">
            <w:r>
              <w:t>Capteurs</w:t>
            </w:r>
          </w:p>
          <w:p w:rsidR="0013576C" w:rsidRDefault="0013576C" w:rsidP="0013576C">
            <w:r>
              <w:t>Protections contre les surintensités et contre les surcharges</w:t>
            </w:r>
          </w:p>
          <w:p w:rsidR="008C3D7F" w:rsidRPr="008C3D7F" w:rsidRDefault="0013576C" w:rsidP="0013576C">
            <w:r>
              <w:t>Conducteurs</w:t>
            </w:r>
          </w:p>
        </w:tc>
      </w:tr>
      <w:tr w:rsidR="008C3D7F" w:rsidRPr="008C3D7F" w:rsidTr="008C3D7F">
        <w:trPr>
          <w:trHeight w:val="142"/>
        </w:trPr>
        <w:tc>
          <w:tcPr>
            <w:tcW w:w="3227" w:type="dxa"/>
          </w:tcPr>
          <w:p w:rsidR="008C3D7F" w:rsidRPr="008C3D7F" w:rsidRDefault="008C3D7F" w:rsidP="00071E41">
            <w:pPr>
              <w:rPr>
                <w:b/>
              </w:rPr>
            </w:pPr>
            <w:r w:rsidRPr="008C3D7F">
              <w:rPr>
                <w:b/>
              </w:rPr>
              <w:t>Niveau d’enseignement</w:t>
            </w:r>
          </w:p>
        </w:tc>
        <w:tc>
          <w:tcPr>
            <w:tcW w:w="6551" w:type="dxa"/>
          </w:tcPr>
          <w:p w:rsidR="008C3D7F" w:rsidRPr="008C3D7F" w:rsidRDefault="005F6D16" w:rsidP="00071E41">
            <w:r>
              <w:t>Première Terminale</w:t>
            </w:r>
          </w:p>
        </w:tc>
      </w:tr>
      <w:tr w:rsidR="008C3D7F" w:rsidRPr="008C3D7F" w:rsidTr="008C3D7F">
        <w:trPr>
          <w:trHeight w:val="142"/>
        </w:trPr>
        <w:tc>
          <w:tcPr>
            <w:tcW w:w="3227" w:type="dxa"/>
          </w:tcPr>
          <w:p w:rsidR="008C3D7F" w:rsidRPr="008C3D7F" w:rsidRDefault="008C3D7F" w:rsidP="00071E41">
            <w:pPr>
              <w:rPr>
                <w:b/>
              </w:rPr>
            </w:pPr>
            <w:r w:rsidRPr="008C3D7F">
              <w:rPr>
                <w:b/>
              </w:rPr>
              <w:t>Niveau taxonomique</w:t>
            </w:r>
          </w:p>
        </w:tc>
        <w:tc>
          <w:tcPr>
            <w:tcW w:w="6551" w:type="dxa"/>
          </w:tcPr>
          <w:p w:rsidR="008C3D7F" w:rsidRPr="008C3D7F" w:rsidRDefault="005F6D16" w:rsidP="00071E41">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rsidTr="008C3D7F">
        <w:trPr>
          <w:trHeight w:val="142"/>
        </w:trPr>
        <w:tc>
          <w:tcPr>
            <w:tcW w:w="3227" w:type="dxa"/>
          </w:tcPr>
          <w:p w:rsidR="008C3D7F" w:rsidRPr="008C3D7F" w:rsidRDefault="008C3D7F" w:rsidP="00774745">
            <w:pPr>
              <w:rPr>
                <w:b/>
              </w:rPr>
            </w:pPr>
            <w:r w:rsidRPr="008C3D7F">
              <w:rPr>
                <w:b/>
              </w:rPr>
              <w:t>Commentaire</w:t>
            </w:r>
          </w:p>
        </w:tc>
        <w:tc>
          <w:tcPr>
            <w:tcW w:w="6551" w:type="dxa"/>
          </w:tcPr>
          <w:p w:rsidR="0013576C" w:rsidRPr="0013576C" w:rsidRDefault="0013576C" w:rsidP="0013576C">
            <w:pPr>
              <w:rPr>
                <w:i/>
              </w:rPr>
            </w:pPr>
            <w:r w:rsidRPr="0013576C">
              <w:rPr>
                <w:i/>
              </w:rPr>
              <w:t>Les principales caractéristiques des constituants sont étudiées en vue de les choisir ou de valider des choix.</w:t>
            </w:r>
          </w:p>
          <w:p w:rsidR="008C3D7F" w:rsidRPr="005F6D16" w:rsidRDefault="0013576C" w:rsidP="0013576C">
            <w:pPr>
              <w:rPr>
                <w:i/>
              </w:rPr>
            </w:pPr>
            <w:r w:rsidRPr="0013576C">
              <w:rPr>
                <w:i/>
              </w:rPr>
              <w:t>Le choix de capteur s’inscrit dans une recherche d’optimisation de la consommation énergétique ou dans le cadre du projet pour prélever des grandeurs caractéristiques destinées au système de télégestion et de télésurveillance</w:t>
            </w:r>
          </w:p>
        </w:tc>
      </w:tr>
      <w:tr w:rsidR="008C3D7F" w:rsidRPr="008C3D7F" w:rsidTr="008C3D7F">
        <w:trPr>
          <w:trHeight w:val="142"/>
        </w:trPr>
        <w:tc>
          <w:tcPr>
            <w:tcW w:w="3227" w:type="dxa"/>
          </w:tcPr>
          <w:p w:rsidR="008C3D7F" w:rsidRPr="008C3D7F" w:rsidRDefault="008C3D7F" w:rsidP="00774745">
            <w:pPr>
              <w:rPr>
                <w:b/>
              </w:rPr>
            </w:pPr>
            <w:r>
              <w:rPr>
                <w:b/>
              </w:rPr>
              <w:t>Liens</w:t>
            </w:r>
          </w:p>
        </w:tc>
        <w:tc>
          <w:tcPr>
            <w:tcW w:w="6551" w:type="dxa"/>
          </w:tcPr>
          <w:p w:rsidR="008C3D7F" w:rsidRPr="008C3D7F" w:rsidRDefault="008C3D7F" w:rsidP="00071E41"/>
        </w:tc>
      </w:tr>
    </w:tbl>
    <w:p w:rsidR="000F19F8" w:rsidRDefault="000F19F8" w:rsidP="000F19F8">
      <w:pPr>
        <w:pStyle w:val="Titre1"/>
      </w:pPr>
      <w:r>
        <w:t>Pré requis :</w:t>
      </w:r>
    </w:p>
    <w:p w:rsidR="000F19F8" w:rsidRPr="00AB7E56" w:rsidRDefault="000F19F8" w:rsidP="000F19F8">
      <w:pPr>
        <w:rPr>
          <w:rFonts w:cs="Arial"/>
          <w:szCs w:val="20"/>
        </w:rPr>
      </w:pPr>
      <w:r w:rsidRPr="00AB7E56">
        <w:rPr>
          <w:rFonts w:cs="Arial"/>
          <w:szCs w:val="20"/>
        </w:rPr>
        <w:t xml:space="preserve">TC </w:t>
      </w:r>
      <w:r>
        <w:rPr>
          <w:rFonts w:cs="Arial"/>
          <w:szCs w:val="20"/>
        </w:rPr>
        <w:t>2.3.5</w:t>
      </w:r>
    </w:p>
    <w:p w:rsidR="000F19F8" w:rsidRPr="00AB7E56" w:rsidRDefault="000F19F8" w:rsidP="000F19F8">
      <w:pPr>
        <w:rPr>
          <w:rFonts w:cs="Arial"/>
          <w:szCs w:val="20"/>
        </w:rPr>
      </w:pPr>
      <w:r w:rsidRPr="00AB7E56">
        <w:rPr>
          <w:rFonts w:cs="Arial"/>
          <w:szCs w:val="20"/>
        </w:rPr>
        <w:t xml:space="preserve"> </w:t>
      </w:r>
    </w:p>
    <w:p w:rsidR="000F19F8" w:rsidRDefault="000F19F8" w:rsidP="000F19F8">
      <w:pPr>
        <w:pStyle w:val="Titre1"/>
        <w:spacing w:before="0"/>
      </w:pPr>
      <w:r>
        <w:t>Ce que l’on attend de l’élève :</w:t>
      </w:r>
    </w:p>
    <w:p w:rsidR="000F19F8" w:rsidRPr="000D585A" w:rsidRDefault="000F19F8" w:rsidP="000F19F8">
      <w:pPr>
        <w:keepNext/>
        <w:keepLines/>
        <w:spacing w:before="200"/>
        <w:outlineLvl w:val="1"/>
        <w:rPr>
          <w:rFonts w:eastAsiaTheme="majorEastAsia" w:cs="Arial"/>
          <w:b/>
          <w:bCs/>
          <w:color w:val="4F81BD" w:themeColor="accent1"/>
          <w:szCs w:val="20"/>
        </w:rPr>
      </w:pPr>
      <w:r w:rsidRPr="000D585A">
        <w:rPr>
          <w:rFonts w:eastAsiaTheme="majorEastAsia" w:cs="Arial"/>
          <w:b/>
          <w:bCs/>
          <w:color w:val="4F81BD" w:themeColor="accent1"/>
          <w:szCs w:val="20"/>
        </w:rPr>
        <w:t>Mise en évidence du fonctionnement global :</w:t>
      </w:r>
    </w:p>
    <w:p w:rsidR="000F19F8" w:rsidRPr="00AB7E56" w:rsidRDefault="000F19F8" w:rsidP="000F19F8">
      <w:pPr>
        <w:numPr>
          <w:ilvl w:val="0"/>
          <w:numId w:val="2"/>
        </w:numPr>
        <w:contextualSpacing/>
        <w:rPr>
          <w:rFonts w:cs="Arial"/>
          <w:szCs w:val="20"/>
        </w:rPr>
      </w:pPr>
      <w:r w:rsidRPr="00AB7E56">
        <w:rPr>
          <w:rFonts w:cs="Arial"/>
          <w:szCs w:val="20"/>
        </w:rPr>
        <w:t>Identifier le</w:t>
      </w:r>
      <w:r w:rsidR="00346D3D">
        <w:rPr>
          <w:rFonts w:cs="Arial"/>
          <w:szCs w:val="20"/>
        </w:rPr>
        <w:t>s intérêts d’une gestion centralisée des consommations</w:t>
      </w:r>
      <w:r w:rsidRPr="000D585A">
        <w:rPr>
          <w:rFonts w:cs="Arial"/>
          <w:szCs w:val="20"/>
        </w:rPr>
        <w:t>.</w:t>
      </w:r>
    </w:p>
    <w:p w:rsidR="000F19F8" w:rsidRPr="005251E4" w:rsidRDefault="000F19F8" w:rsidP="000F19F8">
      <w:pPr>
        <w:numPr>
          <w:ilvl w:val="0"/>
          <w:numId w:val="2"/>
        </w:numPr>
        <w:contextualSpacing/>
        <w:rPr>
          <w:rFonts w:cs="Arial"/>
          <w:szCs w:val="20"/>
        </w:rPr>
      </w:pPr>
      <w:r>
        <w:rPr>
          <w:rFonts w:cs="Arial"/>
          <w:szCs w:val="20"/>
        </w:rPr>
        <w:t xml:space="preserve">Identifier les différentes </w:t>
      </w:r>
      <w:r w:rsidR="00346D3D">
        <w:rPr>
          <w:rFonts w:cs="Arial"/>
          <w:szCs w:val="20"/>
        </w:rPr>
        <w:t>informations à analyser pour optimiser la gestion</w:t>
      </w:r>
      <w:r>
        <w:rPr>
          <w:rFonts w:cs="Arial"/>
          <w:szCs w:val="20"/>
        </w:rPr>
        <w:t xml:space="preserve">. </w:t>
      </w:r>
    </w:p>
    <w:p w:rsidR="00346D3D" w:rsidRDefault="000F19F8" w:rsidP="00346D3D">
      <w:pPr>
        <w:numPr>
          <w:ilvl w:val="0"/>
          <w:numId w:val="2"/>
        </w:numPr>
        <w:contextualSpacing/>
        <w:rPr>
          <w:rFonts w:cs="Arial"/>
          <w:szCs w:val="20"/>
        </w:rPr>
      </w:pPr>
      <w:r w:rsidRPr="00346D3D">
        <w:rPr>
          <w:rFonts w:cs="Arial"/>
          <w:szCs w:val="20"/>
        </w:rPr>
        <w:t>Identifier les différents</w:t>
      </w:r>
      <w:r w:rsidR="00346D3D" w:rsidRPr="00346D3D">
        <w:rPr>
          <w:rFonts w:cs="Arial"/>
          <w:szCs w:val="20"/>
        </w:rPr>
        <w:t xml:space="preserve"> moyens </w:t>
      </w:r>
      <w:r w:rsidR="000564A9">
        <w:rPr>
          <w:rFonts w:cs="Arial"/>
          <w:szCs w:val="20"/>
        </w:rPr>
        <w:t>mis (</w:t>
      </w:r>
      <w:r w:rsidR="00346D3D" w:rsidRPr="00346D3D">
        <w:rPr>
          <w:rFonts w:cs="Arial"/>
          <w:szCs w:val="20"/>
        </w:rPr>
        <w:t xml:space="preserve">ou à mettre) en place </w:t>
      </w:r>
      <w:r w:rsidR="001D12A5">
        <w:rPr>
          <w:rFonts w:cs="Arial"/>
          <w:szCs w:val="20"/>
        </w:rPr>
        <w:t xml:space="preserve">pour </w:t>
      </w:r>
      <w:r w:rsidR="00346D3D" w:rsidRPr="00346D3D">
        <w:rPr>
          <w:rFonts w:cs="Arial"/>
          <w:szCs w:val="20"/>
        </w:rPr>
        <w:t>acquérir ces informations</w:t>
      </w:r>
      <w:r w:rsidR="00346D3D">
        <w:rPr>
          <w:rFonts w:cs="Arial"/>
          <w:szCs w:val="20"/>
        </w:rPr>
        <w:t>.</w:t>
      </w:r>
    </w:p>
    <w:p w:rsidR="000F19F8" w:rsidRPr="00346D3D" w:rsidRDefault="000F19F8" w:rsidP="00346D3D">
      <w:pPr>
        <w:numPr>
          <w:ilvl w:val="0"/>
          <w:numId w:val="2"/>
        </w:numPr>
        <w:contextualSpacing/>
        <w:rPr>
          <w:rFonts w:cs="Arial"/>
          <w:szCs w:val="20"/>
        </w:rPr>
      </w:pPr>
      <w:r w:rsidRPr="00346D3D">
        <w:rPr>
          <w:rFonts w:cs="Arial"/>
          <w:szCs w:val="20"/>
        </w:rPr>
        <w:t xml:space="preserve">Identifier les principaux composants / </w:t>
      </w:r>
      <w:r w:rsidR="00346D3D">
        <w:rPr>
          <w:rFonts w:cs="Arial"/>
          <w:szCs w:val="20"/>
        </w:rPr>
        <w:t>capteurs / interfaces</w:t>
      </w:r>
      <w:r w:rsidRPr="00346D3D">
        <w:rPr>
          <w:rFonts w:cs="Arial"/>
          <w:szCs w:val="20"/>
        </w:rPr>
        <w:t xml:space="preserve"> liés à la </w:t>
      </w:r>
      <w:r w:rsidR="00346D3D">
        <w:rPr>
          <w:rFonts w:cs="Arial"/>
          <w:szCs w:val="20"/>
        </w:rPr>
        <w:t>gestion d’énergie</w:t>
      </w:r>
      <w:r w:rsidRPr="00346D3D">
        <w:rPr>
          <w:rFonts w:cs="Arial"/>
          <w:szCs w:val="20"/>
        </w:rPr>
        <w:t>.</w:t>
      </w:r>
    </w:p>
    <w:p w:rsidR="000F19F8" w:rsidRDefault="000F19F8" w:rsidP="000F19F8">
      <w:pPr>
        <w:numPr>
          <w:ilvl w:val="0"/>
          <w:numId w:val="2"/>
        </w:numPr>
        <w:contextualSpacing/>
        <w:rPr>
          <w:rFonts w:cs="Arial"/>
          <w:szCs w:val="20"/>
        </w:rPr>
      </w:pPr>
      <w:r w:rsidRPr="000D585A">
        <w:rPr>
          <w:rFonts w:cs="Arial"/>
          <w:szCs w:val="20"/>
        </w:rPr>
        <w:t>Expliquer globalement le fonctionnement de l’installation, suite à recherche documentaire dans des ressources identifiées.</w:t>
      </w:r>
    </w:p>
    <w:p w:rsidR="000F19F8" w:rsidRDefault="000F19F8" w:rsidP="000F19F8">
      <w:pPr>
        <w:numPr>
          <w:ilvl w:val="0"/>
          <w:numId w:val="2"/>
        </w:numPr>
        <w:contextualSpacing/>
        <w:rPr>
          <w:rFonts w:cs="Arial"/>
          <w:szCs w:val="20"/>
        </w:rPr>
      </w:pPr>
      <w:r>
        <w:rPr>
          <w:rFonts w:cs="Arial"/>
          <w:szCs w:val="20"/>
        </w:rPr>
        <w:t xml:space="preserve">Indiquer la nature des </w:t>
      </w:r>
      <w:r w:rsidR="00346D3D">
        <w:rPr>
          <w:rFonts w:cs="Arial"/>
          <w:szCs w:val="20"/>
        </w:rPr>
        <w:t xml:space="preserve">énergies </w:t>
      </w:r>
      <w:r w:rsidR="000564A9">
        <w:rPr>
          <w:rFonts w:cs="Arial"/>
          <w:szCs w:val="20"/>
        </w:rPr>
        <w:t>contrôlées</w:t>
      </w:r>
    </w:p>
    <w:p w:rsidR="000564A9" w:rsidRPr="000564A9" w:rsidRDefault="000564A9" w:rsidP="000564A9">
      <w:pPr>
        <w:pStyle w:val="Titre2"/>
        <w:rPr>
          <w:rFonts w:ascii="Arial" w:hAnsi="Arial" w:cs="Arial"/>
          <w:sz w:val="20"/>
          <w:szCs w:val="20"/>
        </w:rPr>
      </w:pPr>
      <w:r w:rsidRPr="000564A9">
        <w:rPr>
          <w:rFonts w:ascii="Arial" w:hAnsi="Arial" w:cs="Arial"/>
          <w:sz w:val="20"/>
          <w:szCs w:val="20"/>
        </w:rPr>
        <w:t>Mise en évidence de la régulation des flux :</w:t>
      </w:r>
    </w:p>
    <w:p w:rsidR="001A48F8" w:rsidRDefault="001A48F8" w:rsidP="000564A9">
      <w:pPr>
        <w:pStyle w:val="Paragraphedeliste"/>
        <w:numPr>
          <w:ilvl w:val="0"/>
          <w:numId w:val="3"/>
        </w:numPr>
      </w:pPr>
      <w:r>
        <w:t>Analyser le fonctionnement et vérifier que le comportement de la gestion corresponde à la qualité de confort attendue (température, luminosité,..).</w:t>
      </w:r>
    </w:p>
    <w:p w:rsidR="001A48F8" w:rsidRDefault="001A48F8" w:rsidP="001A48F8">
      <w:pPr>
        <w:pStyle w:val="Paragraphedeliste"/>
        <w:numPr>
          <w:ilvl w:val="0"/>
          <w:numId w:val="3"/>
        </w:numPr>
      </w:pPr>
      <w:r>
        <w:t>Analyser les enregistrements et vérifier que les valeurs mesurées correspondent aux consignes.</w:t>
      </w:r>
    </w:p>
    <w:p w:rsidR="000564A9" w:rsidRDefault="001A48F8" w:rsidP="000564A9">
      <w:pPr>
        <w:pStyle w:val="Paragraphedeliste"/>
        <w:numPr>
          <w:ilvl w:val="0"/>
          <w:numId w:val="3"/>
        </w:numPr>
      </w:pPr>
      <w:r>
        <w:t>Analyser les enregistrements et proposer les corrections nécessaires pour optimiser le fonctionnement.</w:t>
      </w:r>
    </w:p>
    <w:p w:rsidR="000564A9" w:rsidRDefault="002368D6" w:rsidP="000564A9">
      <w:pPr>
        <w:numPr>
          <w:ilvl w:val="0"/>
          <w:numId w:val="3"/>
        </w:numPr>
        <w:contextualSpacing/>
        <w:rPr>
          <w:rFonts w:cs="Arial"/>
          <w:szCs w:val="20"/>
        </w:rPr>
      </w:pPr>
      <w:r>
        <w:rPr>
          <w:rFonts w:cs="Arial"/>
          <w:szCs w:val="20"/>
        </w:rPr>
        <w:t xml:space="preserve">Proposer les circuits à délester </w:t>
      </w:r>
      <w:r w:rsidR="000564A9">
        <w:rPr>
          <w:rFonts w:cs="Arial"/>
          <w:szCs w:val="20"/>
        </w:rPr>
        <w:t xml:space="preserve">en cas de demande </w:t>
      </w:r>
      <w:r>
        <w:rPr>
          <w:rFonts w:cs="Arial"/>
          <w:szCs w:val="20"/>
        </w:rPr>
        <w:t xml:space="preserve">d’énergie </w:t>
      </w:r>
      <w:r w:rsidR="000564A9">
        <w:rPr>
          <w:rFonts w:cs="Arial"/>
          <w:szCs w:val="20"/>
        </w:rPr>
        <w:t xml:space="preserve">supérieure </w:t>
      </w:r>
      <w:r w:rsidR="001A48F8">
        <w:rPr>
          <w:rFonts w:cs="Arial"/>
          <w:szCs w:val="20"/>
        </w:rPr>
        <w:t>au contrat</w:t>
      </w:r>
      <w:r w:rsidR="000564A9">
        <w:rPr>
          <w:rFonts w:cs="Arial"/>
          <w:szCs w:val="20"/>
        </w:rPr>
        <w:t>.</w:t>
      </w:r>
    </w:p>
    <w:p w:rsidR="000F19F8" w:rsidRPr="00AB7E56" w:rsidRDefault="000F19F8" w:rsidP="000F19F8">
      <w:pPr>
        <w:numPr>
          <w:ilvl w:val="0"/>
          <w:numId w:val="3"/>
        </w:numPr>
        <w:contextualSpacing/>
        <w:rPr>
          <w:rFonts w:cs="Arial"/>
          <w:szCs w:val="20"/>
        </w:rPr>
      </w:pPr>
    </w:p>
    <w:p w:rsidR="002368D6" w:rsidRDefault="002368D6" w:rsidP="000F19F8">
      <w:pPr>
        <w:jc w:val="left"/>
        <w:outlineLvl w:val="3"/>
        <w:rPr>
          <w:rFonts w:eastAsia="Times New Roman" w:cs="Arial"/>
          <w:b/>
          <w:bCs/>
          <w:color w:val="0070C0"/>
          <w:szCs w:val="20"/>
          <w:lang w:eastAsia="fr-FR"/>
        </w:rPr>
      </w:pPr>
    </w:p>
    <w:p w:rsidR="000F19F8" w:rsidRPr="005808AA" w:rsidRDefault="000F19F8" w:rsidP="000F19F8">
      <w:pPr>
        <w:jc w:val="left"/>
        <w:outlineLvl w:val="3"/>
        <w:rPr>
          <w:rFonts w:eastAsia="Times New Roman" w:cs="Arial"/>
          <w:b/>
          <w:bCs/>
          <w:color w:val="0070C0"/>
          <w:szCs w:val="20"/>
          <w:lang w:eastAsia="fr-FR"/>
        </w:rPr>
      </w:pPr>
      <w:r w:rsidRPr="005808AA">
        <w:rPr>
          <w:rFonts w:eastAsia="Times New Roman" w:cs="Arial"/>
          <w:b/>
          <w:bCs/>
          <w:color w:val="0070C0"/>
          <w:szCs w:val="20"/>
          <w:lang w:eastAsia="fr-FR"/>
        </w:rPr>
        <w:t>Principe d</w:t>
      </w:r>
      <w:r w:rsidR="002368D6">
        <w:rPr>
          <w:rFonts w:eastAsia="Times New Roman" w:cs="Arial"/>
          <w:b/>
          <w:bCs/>
          <w:color w:val="0070C0"/>
          <w:szCs w:val="20"/>
          <w:lang w:eastAsia="fr-FR"/>
        </w:rPr>
        <w:t>’</w:t>
      </w:r>
      <w:r w:rsidRPr="005808AA">
        <w:rPr>
          <w:rFonts w:eastAsia="Times New Roman" w:cs="Arial"/>
          <w:b/>
          <w:bCs/>
          <w:color w:val="0070C0"/>
          <w:szCs w:val="20"/>
          <w:lang w:eastAsia="fr-FR"/>
        </w:rPr>
        <w:t>u</w:t>
      </w:r>
      <w:r w:rsidR="002368D6">
        <w:rPr>
          <w:rFonts w:eastAsia="Times New Roman" w:cs="Arial"/>
          <w:b/>
          <w:bCs/>
          <w:color w:val="0070C0"/>
          <w:szCs w:val="20"/>
          <w:lang w:eastAsia="fr-FR"/>
        </w:rPr>
        <w:t xml:space="preserve">ne gestion d’énergie </w:t>
      </w:r>
      <w:r w:rsidR="00D96FA2">
        <w:rPr>
          <w:rFonts w:eastAsia="Times New Roman" w:cs="Arial"/>
          <w:b/>
          <w:bCs/>
          <w:color w:val="0070C0"/>
          <w:szCs w:val="20"/>
          <w:lang w:eastAsia="fr-FR"/>
        </w:rPr>
        <w:t>(installation</w:t>
      </w:r>
      <w:r w:rsidR="002368D6">
        <w:rPr>
          <w:rFonts w:eastAsia="Times New Roman" w:cs="Arial"/>
          <w:b/>
          <w:bCs/>
          <w:color w:val="0070C0"/>
          <w:szCs w:val="20"/>
          <w:lang w:eastAsia="fr-FR"/>
        </w:rPr>
        <w:t xml:space="preserve"> domotique du labo EE)</w:t>
      </w:r>
    </w:p>
    <w:p w:rsidR="00A70B4A" w:rsidRDefault="00A70B4A" w:rsidP="008C3D7F"/>
    <w:p w:rsidR="00A70B4A" w:rsidRDefault="00A70B4A" w:rsidP="00A70B4A">
      <w:pPr>
        <w:autoSpaceDE w:val="0"/>
        <w:autoSpaceDN w:val="0"/>
        <w:adjustRightInd w:val="0"/>
        <w:rPr>
          <w:rFonts w:cs="Arial"/>
          <w:bCs/>
          <w:iCs/>
          <w:szCs w:val="20"/>
        </w:rPr>
      </w:pPr>
      <w:r w:rsidRPr="00A70B4A">
        <w:rPr>
          <w:rFonts w:cs="Arial"/>
          <w:bCs/>
          <w:iCs/>
          <w:szCs w:val="20"/>
        </w:rPr>
        <w:t>Une amélioration significative des dépenses énergétiques passe obligatoirement par une meilleure connaissance</w:t>
      </w:r>
      <w:r>
        <w:rPr>
          <w:rFonts w:cs="Arial"/>
          <w:bCs/>
          <w:iCs/>
          <w:szCs w:val="20"/>
        </w:rPr>
        <w:t xml:space="preserve"> </w:t>
      </w:r>
      <w:r w:rsidRPr="00A70B4A">
        <w:rPr>
          <w:rFonts w:cs="Arial"/>
          <w:bCs/>
          <w:iCs/>
          <w:szCs w:val="20"/>
        </w:rPr>
        <w:t>et maîtrise de son profil de consommation. Une gestion globale et centralisée des énergies apporte des informations</w:t>
      </w:r>
      <w:r>
        <w:rPr>
          <w:rFonts w:cs="Arial"/>
          <w:bCs/>
          <w:iCs/>
          <w:szCs w:val="20"/>
        </w:rPr>
        <w:t xml:space="preserve"> </w:t>
      </w:r>
      <w:r w:rsidRPr="00A70B4A">
        <w:rPr>
          <w:rFonts w:cs="Arial"/>
          <w:bCs/>
          <w:iCs/>
          <w:szCs w:val="20"/>
        </w:rPr>
        <w:t>quantitatives et qualitatives sur les consommations. Toutes ces informations sont exploitées périodiquement</w:t>
      </w:r>
      <w:r>
        <w:rPr>
          <w:rFonts w:cs="Arial"/>
          <w:bCs/>
          <w:iCs/>
          <w:szCs w:val="20"/>
        </w:rPr>
        <w:t xml:space="preserve"> </w:t>
      </w:r>
      <w:r w:rsidRPr="00A70B4A">
        <w:rPr>
          <w:rFonts w:cs="Arial"/>
          <w:bCs/>
          <w:iCs/>
          <w:szCs w:val="20"/>
        </w:rPr>
        <w:t>ou ponctuellement par les utilisateurs</w:t>
      </w:r>
      <w:r w:rsidR="00D96FA2">
        <w:rPr>
          <w:rFonts w:cs="Arial"/>
          <w:bCs/>
          <w:iCs/>
          <w:szCs w:val="20"/>
        </w:rPr>
        <w:t>.</w:t>
      </w:r>
    </w:p>
    <w:p w:rsidR="00D96FA2" w:rsidRPr="00A70B4A" w:rsidRDefault="00D96FA2" w:rsidP="00A70B4A">
      <w:pPr>
        <w:autoSpaceDE w:val="0"/>
        <w:autoSpaceDN w:val="0"/>
        <w:adjustRightInd w:val="0"/>
        <w:rPr>
          <w:szCs w:val="20"/>
        </w:rPr>
      </w:pPr>
    </w:p>
    <w:p w:rsidR="00A70B4A" w:rsidRPr="00A70B4A" w:rsidRDefault="00A70B4A" w:rsidP="00A70B4A">
      <w:pPr>
        <w:autoSpaceDE w:val="0"/>
        <w:autoSpaceDN w:val="0"/>
        <w:adjustRightInd w:val="0"/>
        <w:rPr>
          <w:rFonts w:cs="Arial"/>
          <w:color w:val="000000"/>
          <w:szCs w:val="20"/>
        </w:rPr>
      </w:pPr>
      <w:r w:rsidRPr="00A70B4A">
        <w:rPr>
          <w:rFonts w:cs="Arial"/>
          <w:color w:val="000000"/>
          <w:szCs w:val="20"/>
        </w:rPr>
        <w:lastRenderedPageBreak/>
        <w:t>Les objectifs d’une gestion globale et automatisée de l’énergie sont de</w:t>
      </w:r>
      <w:r w:rsidR="00F1157A">
        <w:rPr>
          <w:rFonts w:cs="Arial"/>
          <w:color w:val="000000"/>
          <w:szCs w:val="20"/>
        </w:rPr>
        <w:t xml:space="preserve"> </w:t>
      </w:r>
      <w:r w:rsidR="00D96FA2">
        <w:rPr>
          <w:rFonts w:cs="Arial"/>
          <w:color w:val="000000"/>
          <w:szCs w:val="20"/>
        </w:rPr>
        <w:t xml:space="preserve">réaliser des gains (directs ou </w:t>
      </w:r>
      <w:r w:rsidRPr="00A70B4A">
        <w:rPr>
          <w:rFonts w:cs="Arial"/>
          <w:color w:val="000000"/>
          <w:szCs w:val="20"/>
        </w:rPr>
        <w:t>indirects) et/ou de faire une gestion</w:t>
      </w:r>
      <w:r w:rsidR="00F1157A">
        <w:rPr>
          <w:rFonts w:cs="Arial"/>
          <w:color w:val="000000"/>
          <w:szCs w:val="20"/>
        </w:rPr>
        <w:t xml:space="preserve"> </w:t>
      </w:r>
      <w:r w:rsidRPr="00A70B4A">
        <w:rPr>
          <w:rFonts w:cs="Arial"/>
          <w:color w:val="000000"/>
          <w:szCs w:val="20"/>
        </w:rPr>
        <w:t>analytique des consommations (</w:t>
      </w:r>
      <w:r w:rsidR="00D96FA2" w:rsidRPr="00A70B4A">
        <w:rPr>
          <w:rFonts w:cs="Arial"/>
          <w:color w:val="000000"/>
          <w:szCs w:val="20"/>
        </w:rPr>
        <w:t>refacturation</w:t>
      </w:r>
      <w:r w:rsidRPr="00A70B4A">
        <w:rPr>
          <w:rFonts w:cs="Arial"/>
          <w:color w:val="000000"/>
          <w:szCs w:val="20"/>
        </w:rPr>
        <w:t>, répartition par centre de</w:t>
      </w:r>
      <w:r w:rsidR="00F1157A">
        <w:rPr>
          <w:rFonts w:cs="Arial"/>
          <w:color w:val="000000"/>
          <w:szCs w:val="20"/>
        </w:rPr>
        <w:t xml:space="preserve"> </w:t>
      </w:r>
      <w:r w:rsidRPr="00A70B4A">
        <w:rPr>
          <w:rFonts w:cs="Arial"/>
          <w:color w:val="000000"/>
          <w:szCs w:val="20"/>
        </w:rPr>
        <w:t>coût). Les gisements d’économies possibles peuvent être de différentes</w:t>
      </w:r>
      <w:r w:rsidR="00F1157A">
        <w:rPr>
          <w:rFonts w:cs="Arial"/>
          <w:color w:val="000000"/>
          <w:szCs w:val="20"/>
        </w:rPr>
        <w:t xml:space="preserve"> </w:t>
      </w:r>
      <w:r w:rsidRPr="00A70B4A">
        <w:rPr>
          <w:rFonts w:cs="Arial"/>
          <w:color w:val="000000"/>
          <w:szCs w:val="20"/>
        </w:rPr>
        <w:t>natures : réduction de la facture énergétique, maîtrise des coûts de non</w:t>
      </w:r>
      <w:r w:rsidR="00F1157A">
        <w:rPr>
          <w:rFonts w:cs="Arial"/>
          <w:color w:val="000000"/>
          <w:szCs w:val="20"/>
        </w:rPr>
        <w:t xml:space="preserve"> </w:t>
      </w:r>
      <w:r w:rsidRPr="00A70B4A">
        <w:rPr>
          <w:rFonts w:cs="Arial"/>
          <w:color w:val="000000"/>
          <w:szCs w:val="20"/>
        </w:rPr>
        <w:t>qualité,</w:t>
      </w:r>
      <w:r w:rsidR="00F1157A">
        <w:rPr>
          <w:rFonts w:cs="Arial"/>
          <w:color w:val="000000"/>
          <w:szCs w:val="20"/>
        </w:rPr>
        <w:t xml:space="preserve"> </w:t>
      </w:r>
      <w:r w:rsidRPr="00A70B4A">
        <w:rPr>
          <w:rFonts w:cs="Arial"/>
          <w:color w:val="000000"/>
          <w:szCs w:val="20"/>
        </w:rPr>
        <w:t>maintenance préventive, sensibilisation aux dépenses énergétiques...</w:t>
      </w:r>
    </w:p>
    <w:p w:rsidR="00A70B4A" w:rsidRPr="00A70B4A" w:rsidRDefault="00A70B4A" w:rsidP="00A70B4A">
      <w:pPr>
        <w:autoSpaceDE w:val="0"/>
        <w:autoSpaceDN w:val="0"/>
        <w:adjustRightInd w:val="0"/>
        <w:rPr>
          <w:rFonts w:cs="Arial"/>
          <w:color w:val="000000"/>
          <w:szCs w:val="20"/>
        </w:rPr>
      </w:pPr>
      <w:r w:rsidRPr="00A70B4A">
        <w:rPr>
          <w:rFonts w:cs="Arial"/>
          <w:color w:val="000000"/>
          <w:szCs w:val="20"/>
        </w:rPr>
        <w:t>L’intérêt d’une gestion d’énergie est de pouvoir quantifier ces gisements.</w:t>
      </w:r>
    </w:p>
    <w:p w:rsidR="00A70B4A" w:rsidRPr="00A70B4A" w:rsidRDefault="00A70B4A" w:rsidP="00A70B4A">
      <w:pPr>
        <w:autoSpaceDE w:val="0"/>
        <w:autoSpaceDN w:val="0"/>
        <w:adjustRightInd w:val="0"/>
        <w:rPr>
          <w:rFonts w:cs="Arial"/>
          <w:color w:val="000000"/>
          <w:szCs w:val="20"/>
        </w:rPr>
      </w:pPr>
      <w:r w:rsidRPr="00A70B4A">
        <w:rPr>
          <w:rFonts w:cs="Arial"/>
          <w:color w:val="000000"/>
          <w:szCs w:val="20"/>
        </w:rPr>
        <w:t>L</w:t>
      </w:r>
      <w:r w:rsidR="00F1157A">
        <w:rPr>
          <w:rFonts w:cs="Arial"/>
          <w:color w:val="000000"/>
          <w:szCs w:val="20"/>
        </w:rPr>
        <w:t xml:space="preserve">es fonctions essentielles pour assurer </w:t>
      </w:r>
      <w:r w:rsidR="003726BF">
        <w:rPr>
          <w:rFonts w:cs="Arial"/>
          <w:color w:val="000000"/>
          <w:szCs w:val="20"/>
        </w:rPr>
        <w:t>cette gestion sont</w:t>
      </w:r>
      <w:r w:rsidRPr="00A70B4A">
        <w:rPr>
          <w:rFonts w:cs="Arial"/>
          <w:color w:val="000000"/>
          <w:szCs w:val="20"/>
        </w:rPr>
        <w:t xml:space="preserve"> :</w:t>
      </w:r>
    </w:p>
    <w:p w:rsidR="00A70B4A" w:rsidRPr="00A70B4A" w:rsidRDefault="00F1157A" w:rsidP="00F1157A">
      <w:pPr>
        <w:autoSpaceDE w:val="0"/>
        <w:autoSpaceDN w:val="0"/>
        <w:adjustRightInd w:val="0"/>
        <w:ind w:firstLine="708"/>
        <w:rPr>
          <w:rFonts w:cs="Arial"/>
          <w:color w:val="000000"/>
          <w:szCs w:val="20"/>
        </w:rPr>
      </w:pPr>
      <w:r>
        <w:rPr>
          <w:rFonts w:cs="Arial"/>
          <w:color w:val="6C0A79"/>
          <w:szCs w:val="20"/>
        </w:rPr>
        <w:t>-</w:t>
      </w:r>
      <w:r w:rsidR="00A70B4A" w:rsidRPr="00A70B4A">
        <w:rPr>
          <w:rFonts w:cs="Arial"/>
          <w:color w:val="6C0A79"/>
          <w:szCs w:val="20"/>
        </w:rPr>
        <w:t xml:space="preserve"> </w:t>
      </w:r>
      <w:r w:rsidR="00A70B4A" w:rsidRPr="00A70B4A">
        <w:rPr>
          <w:rFonts w:cs="Arial"/>
          <w:color w:val="000000"/>
          <w:szCs w:val="20"/>
        </w:rPr>
        <w:t>Mesure des grandeurs é</w:t>
      </w:r>
      <w:r>
        <w:rPr>
          <w:rFonts w:cs="Arial"/>
          <w:color w:val="000000"/>
          <w:szCs w:val="20"/>
        </w:rPr>
        <w:t>lectriques.</w:t>
      </w:r>
    </w:p>
    <w:p w:rsidR="00A70B4A" w:rsidRPr="00F1157A" w:rsidRDefault="00F1157A" w:rsidP="00F1157A">
      <w:pPr>
        <w:ind w:left="709"/>
        <w:rPr>
          <w:rFonts w:cs="Arial"/>
          <w:color w:val="000000"/>
          <w:szCs w:val="20"/>
        </w:rPr>
      </w:pPr>
      <w:r>
        <w:rPr>
          <w:rFonts w:cs="Arial"/>
          <w:color w:val="000000"/>
          <w:szCs w:val="20"/>
        </w:rPr>
        <w:t xml:space="preserve">- </w:t>
      </w:r>
      <w:r w:rsidR="00A70B4A" w:rsidRPr="00F1157A">
        <w:rPr>
          <w:rFonts w:cs="Arial"/>
          <w:color w:val="000000"/>
          <w:szCs w:val="20"/>
        </w:rPr>
        <w:t>Comptage de l’énergie active, réactive, des impulsions (eau, gaz, vapeur...),</w:t>
      </w:r>
      <w:r w:rsidRPr="00F1157A">
        <w:rPr>
          <w:rFonts w:cs="Arial"/>
          <w:color w:val="000000"/>
          <w:szCs w:val="20"/>
        </w:rPr>
        <w:t xml:space="preserve"> </w:t>
      </w:r>
      <w:r w:rsidR="00A70B4A" w:rsidRPr="00F1157A">
        <w:rPr>
          <w:rFonts w:cs="Arial"/>
          <w:color w:val="000000"/>
          <w:szCs w:val="20"/>
        </w:rPr>
        <w:t>des dépassements de puissance souscrite...</w:t>
      </w:r>
    </w:p>
    <w:p w:rsidR="00A70B4A" w:rsidRPr="00A70B4A" w:rsidRDefault="00F1157A" w:rsidP="00F1157A">
      <w:pPr>
        <w:autoSpaceDE w:val="0"/>
        <w:autoSpaceDN w:val="0"/>
        <w:adjustRightInd w:val="0"/>
        <w:ind w:left="709"/>
        <w:rPr>
          <w:rFonts w:cs="Arial"/>
          <w:color w:val="000000"/>
          <w:szCs w:val="20"/>
        </w:rPr>
      </w:pPr>
      <w:r>
        <w:rPr>
          <w:rFonts w:cs="Arial"/>
          <w:color w:val="000000"/>
          <w:szCs w:val="20"/>
        </w:rPr>
        <w:t xml:space="preserve">- </w:t>
      </w:r>
      <w:r w:rsidR="00A70B4A" w:rsidRPr="00A70B4A">
        <w:rPr>
          <w:rFonts w:cs="Arial"/>
          <w:color w:val="000000"/>
          <w:szCs w:val="20"/>
        </w:rPr>
        <w:t>Historique permettant d’analyser</w:t>
      </w:r>
      <w:r>
        <w:rPr>
          <w:rFonts w:cs="Arial"/>
          <w:color w:val="000000"/>
          <w:szCs w:val="20"/>
        </w:rPr>
        <w:t xml:space="preserve"> </w:t>
      </w:r>
      <w:r w:rsidR="00A70B4A" w:rsidRPr="00A70B4A">
        <w:rPr>
          <w:rFonts w:cs="Arial"/>
          <w:color w:val="000000"/>
          <w:szCs w:val="20"/>
        </w:rPr>
        <w:t>l’évolution des dépenses par rapport aux</w:t>
      </w:r>
      <w:r>
        <w:rPr>
          <w:rFonts w:cs="Arial"/>
          <w:color w:val="000000"/>
          <w:szCs w:val="20"/>
        </w:rPr>
        <w:t xml:space="preserve"> </w:t>
      </w:r>
      <w:r w:rsidR="00A70B4A" w:rsidRPr="00A70B4A">
        <w:rPr>
          <w:rFonts w:cs="Arial"/>
          <w:color w:val="000000"/>
          <w:szCs w:val="20"/>
        </w:rPr>
        <w:t>prévisions, de répartir les consommations par</w:t>
      </w:r>
      <w:r>
        <w:rPr>
          <w:rFonts w:cs="Arial"/>
          <w:color w:val="000000"/>
          <w:szCs w:val="20"/>
        </w:rPr>
        <w:t xml:space="preserve"> </w:t>
      </w:r>
      <w:r w:rsidR="00A70B4A" w:rsidRPr="00A70B4A">
        <w:rPr>
          <w:rFonts w:cs="Arial"/>
          <w:color w:val="000000"/>
          <w:szCs w:val="20"/>
        </w:rPr>
        <w:t>secteur et de quantifier les actions correctives.</w:t>
      </w:r>
      <w:r>
        <w:rPr>
          <w:rFonts w:cs="Arial"/>
          <w:color w:val="000000"/>
          <w:szCs w:val="20"/>
        </w:rPr>
        <w:t xml:space="preserve"> </w:t>
      </w:r>
      <w:r w:rsidR="00A70B4A" w:rsidRPr="00A70B4A">
        <w:rPr>
          <w:rFonts w:cs="Arial"/>
          <w:color w:val="000000"/>
          <w:szCs w:val="20"/>
        </w:rPr>
        <w:t>Archiver les événements survenus sur</w:t>
      </w:r>
      <w:r>
        <w:rPr>
          <w:rFonts w:cs="Arial"/>
          <w:color w:val="000000"/>
          <w:szCs w:val="20"/>
        </w:rPr>
        <w:t xml:space="preserve"> </w:t>
      </w:r>
      <w:r w:rsidR="00A70B4A" w:rsidRPr="00A70B4A">
        <w:rPr>
          <w:rFonts w:cs="Arial"/>
          <w:color w:val="000000"/>
          <w:szCs w:val="20"/>
        </w:rPr>
        <w:t>le réseau (dépassements de seuils, valeurs</w:t>
      </w:r>
      <w:r>
        <w:rPr>
          <w:rFonts w:cs="Arial"/>
          <w:color w:val="000000"/>
          <w:szCs w:val="20"/>
        </w:rPr>
        <w:t xml:space="preserve"> </w:t>
      </w:r>
      <w:r w:rsidR="00A70B4A" w:rsidRPr="00A70B4A">
        <w:rPr>
          <w:rFonts w:cs="Arial"/>
          <w:color w:val="000000"/>
          <w:szCs w:val="20"/>
        </w:rPr>
        <w:t>extrêmes atteintes...).</w:t>
      </w:r>
    </w:p>
    <w:p w:rsidR="00A70B4A" w:rsidRPr="00A70B4A" w:rsidRDefault="00F1157A" w:rsidP="00F1157A">
      <w:pPr>
        <w:autoSpaceDE w:val="0"/>
        <w:autoSpaceDN w:val="0"/>
        <w:adjustRightInd w:val="0"/>
        <w:ind w:firstLine="708"/>
        <w:rPr>
          <w:rFonts w:cs="Arial"/>
          <w:color w:val="000000"/>
          <w:szCs w:val="20"/>
        </w:rPr>
      </w:pPr>
      <w:r>
        <w:rPr>
          <w:rFonts w:cs="Arial"/>
          <w:color w:val="6C0A79"/>
          <w:szCs w:val="20"/>
        </w:rPr>
        <w:t xml:space="preserve">- </w:t>
      </w:r>
      <w:r w:rsidR="00A70B4A" w:rsidRPr="00A70B4A">
        <w:rPr>
          <w:rFonts w:cs="Arial"/>
          <w:color w:val="000000"/>
          <w:szCs w:val="20"/>
        </w:rPr>
        <w:t>Surveillance de grandeurs sensibles</w:t>
      </w:r>
      <w:r>
        <w:rPr>
          <w:rFonts w:cs="Arial"/>
          <w:color w:val="000000"/>
          <w:szCs w:val="20"/>
        </w:rPr>
        <w:t xml:space="preserve"> </w:t>
      </w:r>
      <w:r w:rsidR="00A70B4A" w:rsidRPr="00A70B4A">
        <w:rPr>
          <w:rFonts w:cs="Arial"/>
          <w:color w:val="000000"/>
          <w:szCs w:val="20"/>
        </w:rPr>
        <w:t>(facteur de puissance, harmoniques...).</w:t>
      </w:r>
    </w:p>
    <w:p w:rsidR="00A70B4A" w:rsidRDefault="00F1157A" w:rsidP="00F1157A">
      <w:pPr>
        <w:autoSpaceDE w:val="0"/>
        <w:autoSpaceDN w:val="0"/>
        <w:adjustRightInd w:val="0"/>
        <w:ind w:firstLine="708"/>
        <w:rPr>
          <w:rFonts w:cs="Arial"/>
          <w:color w:val="000000"/>
          <w:szCs w:val="20"/>
        </w:rPr>
      </w:pPr>
      <w:r>
        <w:rPr>
          <w:rFonts w:cs="Arial"/>
          <w:color w:val="6C0A79"/>
          <w:szCs w:val="20"/>
        </w:rPr>
        <w:t xml:space="preserve">- </w:t>
      </w:r>
      <w:r w:rsidR="00A70B4A" w:rsidRPr="00A70B4A">
        <w:rPr>
          <w:rFonts w:cs="Arial"/>
          <w:color w:val="000000"/>
          <w:szCs w:val="20"/>
        </w:rPr>
        <w:t>Détection des fonctionnements hors</w:t>
      </w:r>
      <w:r>
        <w:rPr>
          <w:rFonts w:cs="Arial"/>
          <w:color w:val="000000"/>
          <w:szCs w:val="20"/>
        </w:rPr>
        <w:t xml:space="preserve"> </w:t>
      </w:r>
      <w:r w:rsidR="00A70B4A" w:rsidRPr="00A70B4A">
        <w:rPr>
          <w:rFonts w:cs="Arial"/>
          <w:color w:val="000000"/>
          <w:szCs w:val="20"/>
        </w:rPr>
        <w:t>normes (surintensité, surtension...).</w:t>
      </w:r>
    </w:p>
    <w:p w:rsidR="00FD707F" w:rsidRDefault="00FD707F" w:rsidP="006431AB">
      <w:pPr>
        <w:autoSpaceDE w:val="0"/>
        <w:autoSpaceDN w:val="0"/>
        <w:adjustRightInd w:val="0"/>
        <w:rPr>
          <w:rFonts w:cs="Arial"/>
          <w:color w:val="000000"/>
          <w:szCs w:val="20"/>
        </w:rPr>
      </w:pPr>
    </w:p>
    <w:p w:rsidR="006431AB" w:rsidRDefault="006431AB" w:rsidP="006431AB">
      <w:pPr>
        <w:autoSpaceDE w:val="0"/>
        <w:autoSpaceDN w:val="0"/>
        <w:adjustRightInd w:val="0"/>
        <w:rPr>
          <w:rFonts w:cs="Arial"/>
          <w:color w:val="000000"/>
          <w:szCs w:val="20"/>
        </w:rPr>
      </w:pPr>
      <w:r>
        <w:rPr>
          <w:rFonts w:cs="Arial"/>
          <w:color w:val="000000"/>
          <w:szCs w:val="20"/>
        </w:rPr>
        <w:t>Exemple de structure :</w:t>
      </w:r>
      <w:r w:rsidR="00FD707F">
        <w:rPr>
          <w:rFonts w:cs="Arial"/>
          <w:color w:val="000000"/>
          <w:szCs w:val="20"/>
        </w:rPr>
        <w:t xml:space="preserve"> Equipement domotique du laboratoire EE</w:t>
      </w:r>
    </w:p>
    <w:p w:rsidR="006431AB" w:rsidRDefault="00FD707F" w:rsidP="006431AB">
      <w:pPr>
        <w:autoSpaceDE w:val="0"/>
        <w:autoSpaceDN w:val="0"/>
        <w:adjustRightInd w:val="0"/>
        <w:rPr>
          <w:rFonts w:cs="Arial"/>
          <w:color w:val="000000"/>
          <w:szCs w:val="20"/>
        </w:rPr>
      </w:pPr>
      <w:bookmarkStart w:id="0" w:name="_GoBack"/>
      <w:bookmarkEnd w:id="0"/>
      <w:r>
        <w:rPr>
          <w:rFonts w:cs="Arial"/>
          <w:noProof/>
          <w:color w:val="000000"/>
          <w:szCs w:val="20"/>
          <w:lang w:eastAsia="fr-FR"/>
        </w:rPr>
        <w:drawing>
          <wp:inline distT="0" distB="0" distL="0" distR="0">
            <wp:extent cx="6120130" cy="639756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0130" cy="6397565"/>
                    </a:xfrm>
                    <a:prstGeom prst="rect">
                      <a:avLst/>
                    </a:prstGeom>
                    <a:noFill/>
                    <a:ln w="9525">
                      <a:noFill/>
                      <a:miter lim="800000"/>
                      <a:headEnd/>
                      <a:tailEnd/>
                    </a:ln>
                  </pic:spPr>
                </pic:pic>
              </a:graphicData>
            </a:graphic>
          </wp:inline>
        </w:drawing>
      </w:r>
    </w:p>
    <w:sectPr w:rsidR="006431AB" w:rsidSect="008C3D7F">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6C" w:rsidRDefault="00910B6C" w:rsidP="008C3D7F">
      <w:r>
        <w:separator/>
      </w:r>
    </w:p>
  </w:endnote>
  <w:endnote w:type="continuationSeparator" w:id="0">
    <w:p w:rsidR="00910B6C" w:rsidRDefault="00910B6C"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59" w:rsidRDefault="00080B44">
    <w:pPr>
      <w:pStyle w:val="Pieddepage"/>
      <w:pBdr>
        <w:top w:val="thinThickSmallGap" w:sz="24" w:space="1" w:color="622423" w:themeColor="accent2" w:themeShade="7F"/>
      </w:pBdr>
      <w:rPr>
        <w:rFonts w:asciiTheme="majorHAnsi" w:hAnsiTheme="majorHAnsi"/>
      </w:rPr>
    </w:pPr>
    <w:r>
      <w:t>E.E.-2.5</w:t>
    </w:r>
    <w:r w:rsidR="00866E54" w:rsidRPr="00DA6E81">
      <w:t>_</w:t>
    </w:r>
    <w:r w:rsidR="0013576C">
      <w:t>1</w:t>
    </w:r>
    <w:r w:rsidR="00D61259" w:rsidRPr="00AD44D3">
      <w:rPr>
        <w:rFonts w:cs="Arial"/>
      </w:rPr>
      <w:ptab w:relativeTo="margin" w:alignment="right" w:leader="none"/>
    </w:r>
    <w:r w:rsidR="00D61259" w:rsidRPr="00AD44D3">
      <w:rPr>
        <w:rFonts w:cs="Arial"/>
      </w:rPr>
      <w:t>Page</w:t>
    </w:r>
    <w:r w:rsidR="00D61259">
      <w:rPr>
        <w:rFonts w:asciiTheme="majorHAnsi" w:hAnsiTheme="majorHAnsi"/>
      </w:rPr>
      <w:t xml:space="preserve"> </w:t>
    </w:r>
    <w:r w:rsidR="000D1BEA" w:rsidRPr="00AD44D3">
      <w:rPr>
        <w:rFonts w:cs="Arial"/>
      </w:rPr>
      <w:fldChar w:fldCharType="begin"/>
    </w:r>
    <w:r w:rsidR="00D61259" w:rsidRPr="00AD44D3">
      <w:rPr>
        <w:rFonts w:cs="Arial"/>
      </w:rPr>
      <w:instrText xml:space="preserve"> PAGE   \* MERGEFORMAT </w:instrText>
    </w:r>
    <w:r w:rsidR="000D1BEA" w:rsidRPr="00AD44D3">
      <w:rPr>
        <w:rFonts w:cs="Arial"/>
      </w:rPr>
      <w:fldChar w:fldCharType="separate"/>
    </w:r>
    <w:r w:rsidR="00D96FA2">
      <w:rPr>
        <w:rFonts w:cs="Arial"/>
        <w:noProof/>
      </w:rPr>
      <w:t>1</w:t>
    </w:r>
    <w:r w:rsidR="000D1BEA" w:rsidRPr="00AD44D3">
      <w:rPr>
        <w:rFonts w:cs="Arial"/>
      </w:rPr>
      <w:fldChar w:fldCharType="end"/>
    </w:r>
  </w:p>
  <w:p w:rsidR="00D61259" w:rsidRDefault="00D612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6C" w:rsidRDefault="00910B6C" w:rsidP="008C3D7F">
      <w:r>
        <w:separator/>
      </w:r>
    </w:p>
  </w:footnote>
  <w:footnote w:type="continuationSeparator" w:id="0">
    <w:p w:rsidR="00910B6C" w:rsidRDefault="00910B6C"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EDA43ADCD83641FCA12AB2B12D41F815"/>
      </w:placeholder>
      <w:dataBinding w:prefixMappings="xmlns:ns0='http://schemas.openxmlformats.org/package/2006/metadata/core-properties' xmlns:ns1='http://purl.org/dc/elements/1.1/'" w:xpath="/ns0:coreProperties[1]/ns1:title[1]" w:storeItemID="{6C3C8BC8-F283-45AE-878A-BAB7291924A1}"/>
      <w:text/>
    </w:sdtPr>
    <w:sdtEndPr/>
    <w:sdtContent>
      <w:p w:rsidR="008C3D7F" w:rsidRPr="008C3D7F" w:rsidRDefault="008C3D7F">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 xml:space="preserve">Spécialité </w:t>
        </w:r>
        <w:r w:rsidR="007B1885">
          <w:rPr>
            <w:b/>
            <w:sz w:val="32"/>
          </w:rPr>
          <w:t>E.E</w:t>
        </w:r>
        <w:r w:rsidRPr="008C3D7F">
          <w:rPr>
            <w:b/>
            <w:sz w:val="32"/>
          </w:rPr>
          <w:t>.</w:t>
        </w:r>
      </w:p>
    </w:sdtContent>
  </w:sdt>
  <w:p w:rsidR="008C3D7F" w:rsidRDefault="008C3D7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0pt" o:bullet="t">
        <v:imagedata r:id="rId1" o:title="BD21300_"/>
      </v:shape>
    </w:pict>
  </w:numPicBullet>
  <w:abstractNum w:abstractNumId="0">
    <w:nsid w:val="1EF8394C"/>
    <w:multiLevelType w:val="hybridMultilevel"/>
    <w:tmpl w:val="CE50609C"/>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2149F7"/>
    <w:multiLevelType w:val="hybridMultilevel"/>
    <w:tmpl w:val="9280DAF8"/>
    <w:lvl w:ilvl="0" w:tplc="C7A0C75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227D39"/>
    <w:multiLevelType w:val="hybridMultilevel"/>
    <w:tmpl w:val="85B4A8CC"/>
    <w:lvl w:ilvl="0" w:tplc="C66CBC48">
      <w:numFmt w:val="bullet"/>
      <w:lvlText w:val="-"/>
      <w:lvlJc w:val="left"/>
      <w:pPr>
        <w:ind w:left="1068" w:hanging="360"/>
      </w:pPr>
      <w:rPr>
        <w:rFonts w:ascii="Arial" w:eastAsiaTheme="minorHAnsi" w:hAnsi="Arial" w:cs="Arial" w:hint="default"/>
        <w:color w:val="6C0A79"/>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1BA9"/>
    <w:rsid w:val="000564A9"/>
    <w:rsid w:val="00080B44"/>
    <w:rsid w:val="000D1BEA"/>
    <w:rsid w:val="000F19F8"/>
    <w:rsid w:val="0013576C"/>
    <w:rsid w:val="001A48F8"/>
    <w:rsid w:val="001B0956"/>
    <w:rsid w:val="001B3891"/>
    <w:rsid w:val="001D12A5"/>
    <w:rsid w:val="002368D6"/>
    <w:rsid w:val="00281D84"/>
    <w:rsid w:val="00313457"/>
    <w:rsid w:val="00346D3D"/>
    <w:rsid w:val="0036080F"/>
    <w:rsid w:val="003726BF"/>
    <w:rsid w:val="00373B56"/>
    <w:rsid w:val="003B7BD1"/>
    <w:rsid w:val="003E39F5"/>
    <w:rsid w:val="00406F9C"/>
    <w:rsid w:val="00455ECB"/>
    <w:rsid w:val="00477312"/>
    <w:rsid w:val="004C6E6F"/>
    <w:rsid w:val="005229D4"/>
    <w:rsid w:val="00525A22"/>
    <w:rsid w:val="00550D8C"/>
    <w:rsid w:val="005F6D16"/>
    <w:rsid w:val="00620B13"/>
    <w:rsid w:val="006344D5"/>
    <w:rsid w:val="006431AB"/>
    <w:rsid w:val="006466D6"/>
    <w:rsid w:val="00647359"/>
    <w:rsid w:val="0068698C"/>
    <w:rsid w:val="007B1885"/>
    <w:rsid w:val="007C3F54"/>
    <w:rsid w:val="007F7F53"/>
    <w:rsid w:val="00802A61"/>
    <w:rsid w:val="00866E54"/>
    <w:rsid w:val="008C3D7F"/>
    <w:rsid w:val="00910B6C"/>
    <w:rsid w:val="00A70B4A"/>
    <w:rsid w:val="00AB3B32"/>
    <w:rsid w:val="00AD44D3"/>
    <w:rsid w:val="00B5767B"/>
    <w:rsid w:val="00CA3905"/>
    <w:rsid w:val="00CB609B"/>
    <w:rsid w:val="00D30092"/>
    <w:rsid w:val="00D61259"/>
    <w:rsid w:val="00D64037"/>
    <w:rsid w:val="00D96FA2"/>
    <w:rsid w:val="00DD2F7D"/>
    <w:rsid w:val="00EE66AF"/>
    <w:rsid w:val="00F1157A"/>
    <w:rsid w:val="00F2697B"/>
    <w:rsid w:val="00F37484"/>
    <w:rsid w:val="00FC1BA9"/>
    <w:rsid w:val="00FD707F"/>
    <w:rsid w:val="00FE0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E94E2A3-6985-45C7-BB50-09C2290F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paragraph" w:styleId="Titre1">
    <w:name w:val="heading 1"/>
    <w:basedOn w:val="Normal"/>
    <w:next w:val="Normal"/>
    <w:link w:val="Titre1Car"/>
    <w:uiPriority w:val="9"/>
    <w:qFormat/>
    <w:rsid w:val="000F19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564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157A"/>
    <w:pPr>
      <w:ind w:left="720"/>
      <w:contextualSpacing/>
    </w:pPr>
  </w:style>
  <w:style w:type="character" w:customStyle="1" w:styleId="Titre1Car">
    <w:name w:val="Titre 1 Car"/>
    <w:basedOn w:val="Policepardfaut"/>
    <w:link w:val="Titre1"/>
    <w:uiPriority w:val="9"/>
    <w:rsid w:val="000F19F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564A9"/>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056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A43ADCD83641FCA12AB2B12D41F815"/>
        <w:category>
          <w:name w:val="Général"/>
          <w:gallery w:val="placeholder"/>
        </w:category>
        <w:types>
          <w:type w:val="bbPlcHdr"/>
        </w:types>
        <w:behaviors>
          <w:behavior w:val="content"/>
        </w:behaviors>
        <w:guid w:val="{4FDDB1E5-4D2B-4EFF-9D49-D7A962EB143B}"/>
      </w:docPartPr>
      <w:docPartBody>
        <w:p w:rsidR="00510E14" w:rsidRDefault="000D5B93">
          <w:pPr>
            <w:pStyle w:val="EDA43ADCD83641FCA12AB2B12D41F815"/>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D5B93"/>
    <w:rsid w:val="000D5B93"/>
    <w:rsid w:val="004E7BF9"/>
    <w:rsid w:val="00510E14"/>
    <w:rsid w:val="00876BA4"/>
    <w:rsid w:val="00D04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A43ADCD83641FCA12AB2B12D41F815">
    <w:name w:val="EDA43ADCD83641FCA12AB2B12D41F815"/>
    <w:rsid w:val="00510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242</TotalTime>
  <Pages>2</Pages>
  <Words>620</Words>
  <Characters>3411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Spécialité E.E.</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E.E.</dc:title>
  <dc:creator>Patrick Cohen</dc:creator>
  <cp:lastModifiedBy>Elias BAZAH</cp:lastModifiedBy>
  <cp:revision>8</cp:revision>
  <dcterms:created xsi:type="dcterms:W3CDTF">2012-03-29T15:05:00Z</dcterms:created>
  <dcterms:modified xsi:type="dcterms:W3CDTF">2015-04-06T06:58:00Z</dcterms:modified>
</cp:coreProperties>
</file>