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27"/>
        <w:gridCol w:w="6551"/>
      </w:tblGrid>
      <w:tr w:rsidR="008C3D7F" w:rsidRPr="008C3D7F" w:rsidTr="008C3D7F">
        <w:trPr>
          <w:trHeight w:val="149"/>
        </w:trPr>
        <w:tc>
          <w:tcPr>
            <w:tcW w:w="3227" w:type="dxa"/>
          </w:tcPr>
          <w:p w:rsidR="008C3D7F" w:rsidRPr="00802A61" w:rsidRDefault="008C3D7F" w:rsidP="00A67603">
            <w:pPr>
              <w:rPr>
                <w:b/>
                <w:sz w:val="26"/>
                <w:szCs w:val="26"/>
              </w:rPr>
            </w:pPr>
            <w:r w:rsidRPr="00802A61">
              <w:rPr>
                <w:b/>
                <w:sz w:val="26"/>
                <w:szCs w:val="26"/>
              </w:rPr>
              <w:t>Chapitre</w:t>
            </w:r>
          </w:p>
        </w:tc>
        <w:tc>
          <w:tcPr>
            <w:tcW w:w="6551" w:type="dxa"/>
          </w:tcPr>
          <w:p w:rsidR="008C3D7F" w:rsidRPr="00802A61" w:rsidRDefault="008F09BE" w:rsidP="008F09BE">
            <w:pPr>
              <w:ind w:left="317" w:hanging="31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3. </w:t>
            </w:r>
            <w:r w:rsidRPr="008F09BE">
              <w:rPr>
                <w:b/>
                <w:sz w:val="26"/>
                <w:szCs w:val="26"/>
              </w:rPr>
              <w:t>Transports et distribution d’énergie, études de dossiers technologiques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8C3D7F">
            <w:pPr>
              <w:rPr>
                <w:b/>
              </w:rPr>
            </w:pPr>
            <w:r w:rsidRPr="008C3D7F">
              <w:rPr>
                <w:b/>
              </w:rPr>
              <w:t>Objectif général de formation</w:t>
            </w:r>
          </w:p>
        </w:tc>
        <w:tc>
          <w:tcPr>
            <w:tcW w:w="6551" w:type="dxa"/>
          </w:tcPr>
          <w:p w:rsidR="008C3D7F" w:rsidRPr="008C3D7F" w:rsidRDefault="008F09BE" w:rsidP="00A67603">
            <w:r>
              <w:t>D</w:t>
            </w:r>
            <w:r w:rsidRPr="008F09BE">
              <w:t>évelopper une culture des solutions technologiques de transport et de distribution d’énergie.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8C3D7F">
            <w:pPr>
              <w:rPr>
                <w:b/>
              </w:rPr>
            </w:pPr>
            <w:r w:rsidRPr="008C3D7F">
              <w:rPr>
                <w:b/>
              </w:rPr>
              <w:t>Paragraphe</w:t>
            </w:r>
          </w:p>
        </w:tc>
        <w:tc>
          <w:tcPr>
            <w:tcW w:w="6551" w:type="dxa"/>
          </w:tcPr>
          <w:p w:rsidR="008C3D7F" w:rsidRPr="008C3D7F" w:rsidRDefault="008F09BE" w:rsidP="00A67603">
            <w:r w:rsidRPr="008F09BE">
              <w:t>3.1 Production et transport d’énergie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A67603">
            <w:pPr>
              <w:rPr>
                <w:b/>
              </w:rPr>
            </w:pPr>
            <w:r w:rsidRPr="008C3D7F">
              <w:rPr>
                <w:b/>
              </w:rPr>
              <w:t>Sous paragraphe</w:t>
            </w:r>
          </w:p>
        </w:tc>
        <w:tc>
          <w:tcPr>
            <w:tcW w:w="6551" w:type="dxa"/>
          </w:tcPr>
          <w:p w:rsidR="008C3D7F" w:rsidRPr="008C3D7F" w:rsidRDefault="008C3D7F" w:rsidP="00A67603"/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A67603">
            <w:pPr>
              <w:rPr>
                <w:b/>
              </w:rPr>
            </w:pPr>
            <w:r w:rsidRPr="008C3D7F">
              <w:rPr>
                <w:b/>
              </w:rPr>
              <w:t>Connaissance</w:t>
            </w:r>
            <w:r w:rsidR="00AB3B32">
              <w:rPr>
                <w:b/>
              </w:rPr>
              <w:t>s</w:t>
            </w:r>
          </w:p>
        </w:tc>
        <w:tc>
          <w:tcPr>
            <w:tcW w:w="6551" w:type="dxa"/>
          </w:tcPr>
          <w:p w:rsidR="008C3D7F" w:rsidRPr="008C3D7F" w:rsidRDefault="00F2626D" w:rsidP="00A67603">
            <w:r w:rsidRPr="00F2626D">
              <w:t>Structure d’un réseau de transport et de distribution d’énergie électrique, caractéristiques et pertes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A67603">
            <w:pPr>
              <w:rPr>
                <w:b/>
              </w:rPr>
            </w:pPr>
            <w:r w:rsidRPr="008C3D7F">
              <w:rPr>
                <w:b/>
              </w:rPr>
              <w:t>Niveau d’enseignement</w:t>
            </w:r>
          </w:p>
        </w:tc>
        <w:tc>
          <w:tcPr>
            <w:tcW w:w="6551" w:type="dxa"/>
          </w:tcPr>
          <w:p w:rsidR="008C3D7F" w:rsidRPr="008C3D7F" w:rsidRDefault="005F6D16" w:rsidP="00A67603">
            <w:r>
              <w:t>Terminale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A67603">
            <w:pPr>
              <w:rPr>
                <w:b/>
              </w:rPr>
            </w:pPr>
            <w:r w:rsidRPr="008C3D7F">
              <w:rPr>
                <w:b/>
              </w:rPr>
              <w:t>Niveau taxonomique</w:t>
            </w:r>
          </w:p>
        </w:tc>
        <w:tc>
          <w:tcPr>
            <w:tcW w:w="6551" w:type="dxa"/>
          </w:tcPr>
          <w:p w:rsidR="008C3D7F" w:rsidRPr="008C3D7F" w:rsidRDefault="005F6D16" w:rsidP="00A67603">
            <w:r w:rsidRPr="007F7F53">
              <w:rPr>
                <w:b/>
              </w:rPr>
              <w:t>2</w:t>
            </w:r>
            <w:r w:rsidR="00DD2F7D" w:rsidRPr="007F7F53">
              <w:rPr>
                <w:b/>
              </w:rPr>
              <w:t>.</w:t>
            </w:r>
            <w:r w:rsidR="007F7F53">
              <w:t> </w:t>
            </w:r>
            <w:r w:rsidR="00DD2F7D" w:rsidRPr="00DD2F7D">
              <w:t xml:space="preserve">Le contenu est relatif à </w:t>
            </w:r>
            <w:r w:rsidR="00DD2F7D" w:rsidRPr="00DD2F7D">
              <w:rPr>
                <w:b/>
              </w:rPr>
              <w:t>l’acquisition de moyens d’expression et de communication</w:t>
            </w:r>
            <w:r w:rsidR="00DD2F7D" w:rsidRPr="00DD2F7D">
              <w:t xml:space="preserve"> : définir, utiliser les termes composant la discipline. Il s’agit de maîtriser un savoir « appris ».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A67603">
            <w:pPr>
              <w:rPr>
                <w:b/>
              </w:rPr>
            </w:pPr>
            <w:r w:rsidRPr="008C3D7F">
              <w:rPr>
                <w:b/>
              </w:rPr>
              <w:t>Commentaire</w:t>
            </w:r>
          </w:p>
        </w:tc>
        <w:tc>
          <w:tcPr>
            <w:tcW w:w="6551" w:type="dxa"/>
          </w:tcPr>
          <w:p w:rsidR="008C3D7F" w:rsidRDefault="00F2626D" w:rsidP="00A67603">
            <w:pPr>
              <w:rPr>
                <w:i/>
              </w:rPr>
            </w:pPr>
            <w:r w:rsidRPr="00F2626D">
              <w:rPr>
                <w:i/>
              </w:rPr>
              <w:t>Il s’agit d’aborder l’intérêt d’utiliser le courant alternatif, des niveaux élevés de tensions, un réseau triphasé plutôt que monophasé.</w:t>
            </w:r>
          </w:p>
          <w:p w:rsidR="00F2626D" w:rsidRPr="00F2626D" w:rsidRDefault="00F2626D" w:rsidP="00F2626D">
            <w:pPr>
              <w:rPr>
                <w:i/>
              </w:rPr>
            </w:pPr>
            <w:r w:rsidRPr="00F2626D">
              <w:rPr>
                <w:i/>
              </w:rPr>
              <w:t>L’utilisation du courant continu peut être abordée dans le cadre d’études de cas particulières telles que les interconnexions sous-marines.</w:t>
            </w:r>
          </w:p>
          <w:p w:rsidR="00F2626D" w:rsidRPr="005F6D16" w:rsidRDefault="00F2626D" w:rsidP="00F2626D">
            <w:pPr>
              <w:rPr>
                <w:i/>
              </w:rPr>
            </w:pPr>
            <w:r w:rsidRPr="00F2626D">
              <w:rPr>
                <w:i/>
              </w:rPr>
              <w:t>Les études de dossiers technologiques permettent de montrer les spécificités et modes d’exploitation différents selon la structure de réseau utilisée (maillée, radiale, arborescente).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A67603">
            <w:pPr>
              <w:rPr>
                <w:b/>
              </w:rPr>
            </w:pPr>
            <w:r>
              <w:rPr>
                <w:b/>
              </w:rPr>
              <w:t>Liens</w:t>
            </w:r>
          </w:p>
        </w:tc>
        <w:tc>
          <w:tcPr>
            <w:tcW w:w="6551" w:type="dxa"/>
          </w:tcPr>
          <w:p w:rsidR="008C3D7F" w:rsidRPr="008C3D7F" w:rsidRDefault="008C3D7F" w:rsidP="00A67603"/>
        </w:tc>
      </w:tr>
    </w:tbl>
    <w:p w:rsidR="00F36711" w:rsidRDefault="00F36711" w:rsidP="00F36711">
      <w:pPr>
        <w:pStyle w:val="Titre1"/>
      </w:pPr>
      <w:r>
        <w:t>Pré requis :</w:t>
      </w:r>
    </w:p>
    <w:p w:rsidR="00F625CE" w:rsidRPr="00AB7E56" w:rsidRDefault="00F625CE" w:rsidP="00F625CE">
      <w:pPr>
        <w:rPr>
          <w:rFonts w:cs="Arial"/>
          <w:szCs w:val="20"/>
        </w:rPr>
      </w:pPr>
      <w:r w:rsidRPr="00AB7E56">
        <w:rPr>
          <w:rFonts w:cs="Arial"/>
          <w:szCs w:val="20"/>
        </w:rPr>
        <w:t>TC 1.2.3</w:t>
      </w:r>
    </w:p>
    <w:p w:rsidR="00F625CE" w:rsidRPr="00AB7E56" w:rsidRDefault="00F625CE" w:rsidP="00F625CE">
      <w:pPr>
        <w:rPr>
          <w:rFonts w:cs="Arial"/>
          <w:szCs w:val="20"/>
        </w:rPr>
      </w:pPr>
      <w:r w:rsidRPr="00AB7E56">
        <w:rPr>
          <w:rFonts w:cs="Arial"/>
          <w:szCs w:val="20"/>
        </w:rPr>
        <w:t>TC 2.2</w:t>
      </w:r>
    </w:p>
    <w:p w:rsidR="00F625CE" w:rsidRPr="00AB7E56" w:rsidRDefault="00F625CE" w:rsidP="00F625CE">
      <w:pPr>
        <w:rPr>
          <w:rFonts w:cs="Arial"/>
          <w:szCs w:val="20"/>
        </w:rPr>
      </w:pPr>
      <w:r w:rsidRPr="00AB7E56">
        <w:rPr>
          <w:rFonts w:cs="Arial"/>
          <w:szCs w:val="20"/>
        </w:rPr>
        <w:t xml:space="preserve">TC 3.2.2 </w:t>
      </w:r>
    </w:p>
    <w:p w:rsidR="00F36711" w:rsidRDefault="00F36711" w:rsidP="00F36711">
      <w:pPr>
        <w:pStyle w:val="Titre1"/>
        <w:spacing w:before="0"/>
      </w:pPr>
    </w:p>
    <w:p w:rsidR="00F36711" w:rsidRDefault="00F36711" w:rsidP="00F36711">
      <w:pPr>
        <w:pStyle w:val="Titre1"/>
        <w:spacing w:before="0"/>
      </w:pPr>
      <w:r>
        <w:t>Ce que l’on attend de l’élève :</w:t>
      </w:r>
    </w:p>
    <w:p w:rsidR="00F36711" w:rsidRPr="001B57D7" w:rsidRDefault="00F36711" w:rsidP="00F36711">
      <w:pPr>
        <w:pStyle w:val="Titre2"/>
      </w:pPr>
      <w:r>
        <w:t>Mise en évidence du fonctionnement global du système de transport de l’énergie :</w:t>
      </w:r>
    </w:p>
    <w:p w:rsidR="00F36711" w:rsidRDefault="00F36711" w:rsidP="00F36711">
      <w:pPr>
        <w:pStyle w:val="Paragraphedeliste"/>
        <w:numPr>
          <w:ilvl w:val="0"/>
          <w:numId w:val="3"/>
        </w:numPr>
        <w:rPr>
          <w:rFonts w:cs="Arial"/>
          <w:szCs w:val="20"/>
        </w:rPr>
      </w:pPr>
      <w:r w:rsidRPr="00F36711">
        <w:rPr>
          <w:rFonts w:cs="Arial"/>
          <w:szCs w:val="20"/>
        </w:rPr>
        <w:t>Identifier les différents réseaux de transport et distribution d’énergies.</w:t>
      </w:r>
    </w:p>
    <w:p w:rsidR="00644B0C" w:rsidRPr="00AB7E56" w:rsidRDefault="00644B0C" w:rsidP="00644B0C">
      <w:pPr>
        <w:numPr>
          <w:ilvl w:val="0"/>
          <w:numId w:val="3"/>
        </w:numPr>
        <w:contextualSpacing/>
        <w:rPr>
          <w:rFonts w:cs="Arial"/>
          <w:szCs w:val="20"/>
        </w:rPr>
      </w:pPr>
      <w:r w:rsidRPr="00AB7E56">
        <w:rPr>
          <w:rFonts w:cs="Arial"/>
          <w:szCs w:val="20"/>
        </w:rPr>
        <w:t>Identifier le principe du maillage</w:t>
      </w:r>
      <w:r w:rsidRPr="000D585A">
        <w:rPr>
          <w:rFonts w:cs="Arial"/>
          <w:szCs w:val="20"/>
        </w:rPr>
        <w:t>.</w:t>
      </w:r>
    </w:p>
    <w:p w:rsidR="00644B0C" w:rsidRPr="000D585A" w:rsidRDefault="00644B0C" w:rsidP="00644B0C">
      <w:pPr>
        <w:numPr>
          <w:ilvl w:val="0"/>
          <w:numId w:val="3"/>
        </w:numPr>
        <w:contextualSpacing/>
        <w:rPr>
          <w:rFonts w:cs="Arial"/>
          <w:szCs w:val="20"/>
        </w:rPr>
      </w:pPr>
      <w:r w:rsidRPr="00AB7E56">
        <w:rPr>
          <w:rFonts w:cs="Arial"/>
          <w:szCs w:val="20"/>
        </w:rPr>
        <w:t>Maillage au niveau européen.</w:t>
      </w:r>
    </w:p>
    <w:p w:rsidR="00F36711" w:rsidRPr="00F36711" w:rsidRDefault="00F36711" w:rsidP="00F36711">
      <w:pPr>
        <w:pStyle w:val="Paragraphedeliste"/>
        <w:numPr>
          <w:ilvl w:val="0"/>
          <w:numId w:val="3"/>
        </w:numPr>
        <w:rPr>
          <w:rFonts w:cs="Arial"/>
          <w:szCs w:val="20"/>
        </w:rPr>
      </w:pPr>
      <w:r w:rsidRPr="00F36711">
        <w:rPr>
          <w:rFonts w:cs="Arial"/>
          <w:szCs w:val="20"/>
        </w:rPr>
        <w:t>Définir les grandeurs caractéristiques et normatives de l’énergie au point de distribution</w:t>
      </w:r>
    </w:p>
    <w:p w:rsidR="00F36711" w:rsidRPr="00F36711" w:rsidRDefault="00F36711" w:rsidP="00F36711">
      <w:pPr>
        <w:pStyle w:val="Paragraphedeliste"/>
        <w:numPr>
          <w:ilvl w:val="0"/>
          <w:numId w:val="3"/>
        </w:numPr>
        <w:rPr>
          <w:rFonts w:cs="Arial"/>
          <w:szCs w:val="20"/>
        </w:rPr>
      </w:pPr>
      <w:r w:rsidRPr="00F36711">
        <w:rPr>
          <w:rFonts w:cs="Arial"/>
          <w:szCs w:val="20"/>
        </w:rPr>
        <w:t>Identifier les pertes dues au transport et les moyens mis en œuvres pour les limiter.</w:t>
      </w:r>
    </w:p>
    <w:p w:rsidR="00F36711" w:rsidRPr="00F36711" w:rsidRDefault="00F36711" w:rsidP="00F36711">
      <w:pPr>
        <w:pStyle w:val="Paragraphedeliste"/>
        <w:numPr>
          <w:ilvl w:val="0"/>
          <w:numId w:val="3"/>
        </w:numPr>
        <w:rPr>
          <w:rFonts w:cs="Arial"/>
          <w:szCs w:val="20"/>
        </w:rPr>
      </w:pPr>
      <w:r w:rsidRPr="00F36711">
        <w:rPr>
          <w:rFonts w:cs="Arial"/>
          <w:szCs w:val="20"/>
        </w:rPr>
        <w:t>Identifier et analyser les stratégies mis en œuvre pour assurer la continuité de service de distribution</w:t>
      </w:r>
    </w:p>
    <w:p w:rsidR="00F36711" w:rsidRDefault="00F36711" w:rsidP="00321754">
      <w:pPr>
        <w:pStyle w:val="Paragraphedeliste"/>
      </w:pPr>
    </w:p>
    <w:p w:rsidR="00F36711" w:rsidRDefault="00F36711" w:rsidP="00F36711">
      <w:pPr>
        <w:pStyle w:val="Titre2"/>
      </w:pPr>
      <w:r>
        <w:t>Mise en évidence de la régulation des flux :</w:t>
      </w:r>
    </w:p>
    <w:p w:rsidR="00F36711" w:rsidRPr="00644B0C" w:rsidRDefault="00F36711" w:rsidP="00F36711">
      <w:pPr>
        <w:rPr>
          <w:b/>
        </w:rPr>
      </w:pPr>
      <w:r>
        <w:t xml:space="preserve">Les éléments de régulation et de sécurité ainsi que leurs effets seront expliqués car </w:t>
      </w:r>
      <w:r w:rsidRPr="00644B0C">
        <w:rPr>
          <w:rStyle w:val="lev"/>
          <w:rFonts w:eastAsiaTheme="majorEastAsia"/>
          <w:b w:val="0"/>
        </w:rPr>
        <w:t>l'électricité ne se stocke pas</w:t>
      </w:r>
      <w:bookmarkStart w:id="0" w:name="_GoBack"/>
      <w:bookmarkEnd w:id="0"/>
    </w:p>
    <w:p w:rsidR="00F36711" w:rsidRDefault="00F36711" w:rsidP="00F36711">
      <w:pPr>
        <w:pStyle w:val="Paragraphedeliste"/>
        <w:numPr>
          <w:ilvl w:val="0"/>
          <w:numId w:val="4"/>
        </w:numPr>
      </w:pPr>
      <w:r>
        <w:t>Indiquer le rôle de chaque moyen d</w:t>
      </w:r>
      <w:r w:rsidR="00644B0C">
        <w:t>’</w:t>
      </w:r>
      <w:r w:rsidR="00113B40">
        <w:t>interconnexion</w:t>
      </w:r>
      <w:r>
        <w:t xml:space="preserve"> dans la courbe de consommation</w:t>
      </w:r>
      <w:r w:rsidR="00F625CE">
        <w:t>.</w:t>
      </w:r>
    </w:p>
    <w:p w:rsidR="00113B40" w:rsidRDefault="00F36711" w:rsidP="00F36711">
      <w:pPr>
        <w:pStyle w:val="Paragraphedeliste"/>
        <w:numPr>
          <w:ilvl w:val="0"/>
          <w:numId w:val="4"/>
        </w:numPr>
      </w:pPr>
      <w:r>
        <w:t xml:space="preserve">Préciser pour chaque moyen les conditions de productions </w:t>
      </w:r>
      <w:proofErr w:type="gramStart"/>
      <w:r>
        <w:t>( vent</w:t>
      </w:r>
      <w:proofErr w:type="gramEnd"/>
      <w:r>
        <w:t>, ensoleillement,…)</w:t>
      </w:r>
    </w:p>
    <w:p w:rsidR="00F625CE" w:rsidRDefault="00113B40" w:rsidP="00F36711">
      <w:pPr>
        <w:pStyle w:val="Paragraphedeliste"/>
        <w:numPr>
          <w:ilvl w:val="0"/>
          <w:numId w:val="4"/>
        </w:numPr>
      </w:pPr>
      <w:r>
        <w:t>Préciser les moyens mis en place pour assurer la continuité, et la qualité de  service</w:t>
      </w:r>
      <w:r w:rsidR="00F625CE">
        <w:t>.</w:t>
      </w:r>
    </w:p>
    <w:p w:rsidR="00F625CE" w:rsidRDefault="00F625CE" w:rsidP="00F625CE">
      <w:pPr>
        <w:numPr>
          <w:ilvl w:val="0"/>
          <w:numId w:val="4"/>
        </w:numPr>
        <w:contextualSpacing/>
        <w:rPr>
          <w:rFonts w:cs="Arial"/>
          <w:szCs w:val="20"/>
        </w:rPr>
      </w:pPr>
      <w:r>
        <w:rPr>
          <w:rFonts w:cs="Arial"/>
          <w:szCs w:val="20"/>
        </w:rPr>
        <w:t>Délestage en cas de demande supérieure à la production.</w:t>
      </w:r>
    </w:p>
    <w:p w:rsidR="00F36711" w:rsidRDefault="00F625CE" w:rsidP="00F625CE">
      <w:pPr>
        <w:pStyle w:val="Paragraphedeliste"/>
        <w:numPr>
          <w:ilvl w:val="0"/>
          <w:numId w:val="4"/>
        </w:numPr>
      </w:pPr>
      <w:r>
        <w:rPr>
          <w:rFonts w:cs="Arial"/>
          <w:szCs w:val="20"/>
        </w:rPr>
        <w:t>Conséquences européennes en cas de décrochage du réseau.</w:t>
      </w:r>
    </w:p>
    <w:p w:rsidR="00F36711" w:rsidRDefault="00F36711" w:rsidP="00F36711">
      <w:pPr>
        <w:pStyle w:val="Paragraphedeliste"/>
        <w:numPr>
          <w:ilvl w:val="0"/>
          <w:numId w:val="4"/>
        </w:numPr>
      </w:pPr>
      <w:r>
        <w:t xml:space="preserve">Indiquer les délais de mise en service ou à l’arrêt. </w:t>
      </w:r>
    </w:p>
    <w:p w:rsidR="00F36711" w:rsidRDefault="00F36711" w:rsidP="00F36711">
      <w:pPr>
        <w:pStyle w:val="Titre1"/>
      </w:pPr>
      <w:r>
        <w:t>Supports à privilégier :</w:t>
      </w:r>
    </w:p>
    <w:p w:rsidR="00F36711" w:rsidRDefault="00F36711" w:rsidP="00F36711">
      <w:pPr>
        <w:pStyle w:val="Paragraphedeliste"/>
        <w:numPr>
          <w:ilvl w:val="0"/>
          <w:numId w:val="5"/>
        </w:numPr>
      </w:pPr>
      <w:r>
        <w:t>Système français de production d’énergie.</w:t>
      </w:r>
    </w:p>
    <w:p w:rsidR="00F36711" w:rsidRDefault="00F36711" w:rsidP="00F36711">
      <w:pPr>
        <w:pStyle w:val="Paragraphedeliste"/>
        <w:numPr>
          <w:ilvl w:val="0"/>
          <w:numId w:val="5"/>
        </w:numPr>
      </w:pPr>
      <w:r>
        <w:t>Site ERDF, RTE, CEA</w:t>
      </w:r>
    </w:p>
    <w:p w:rsidR="00F36711" w:rsidRDefault="00F36711" w:rsidP="00F36711">
      <w:pPr>
        <w:pStyle w:val="Paragraphedeliste"/>
        <w:numPr>
          <w:ilvl w:val="0"/>
          <w:numId w:val="5"/>
        </w:numPr>
      </w:pPr>
      <w:r>
        <w:t>Visites d’installations existantes</w:t>
      </w:r>
    </w:p>
    <w:p w:rsidR="00F36711" w:rsidRDefault="00F36711" w:rsidP="00A67603">
      <w:pPr>
        <w:rPr>
          <w:rFonts w:cs="Arial"/>
          <w:b/>
          <w:szCs w:val="20"/>
          <w:u w:val="single"/>
        </w:rPr>
      </w:pPr>
    </w:p>
    <w:p w:rsidR="00A67603" w:rsidRPr="006F5E6F" w:rsidRDefault="00A67603" w:rsidP="00A67603">
      <w:pPr>
        <w:rPr>
          <w:rFonts w:cs="Arial"/>
          <w:b/>
          <w:szCs w:val="20"/>
          <w:u w:val="single"/>
        </w:rPr>
      </w:pPr>
    </w:p>
    <w:p w:rsidR="00A67603" w:rsidRPr="006F5E6F" w:rsidRDefault="00A67603" w:rsidP="00A67603">
      <w:pPr>
        <w:rPr>
          <w:rFonts w:cs="Arial"/>
          <w:b/>
          <w:szCs w:val="20"/>
          <w:u w:val="single"/>
        </w:rPr>
      </w:pPr>
    </w:p>
    <w:p w:rsidR="00545517" w:rsidRDefault="00545517" w:rsidP="00DC3E2C">
      <w:pPr>
        <w:spacing w:before="100" w:beforeAutospacing="1" w:after="100" w:afterAutospacing="1"/>
        <w:jc w:val="left"/>
        <w:outlineLvl w:val="3"/>
        <w:rPr>
          <w:rFonts w:eastAsia="Times New Roman" w:cs="Arial"/>
          <w:bCs/>
          <w:szCs w:val="20"/>
          <w:lang w:eastAsia="fr-FR"/>
        </w:rPr>
      </w:pPr>
    </w:p>
    <w:p w:rsidR="006F5E6F" w:rsidRDefault="00F04C0E" w:rsidP="00DC3E2C">
      <w:pPr>
        <w:spacing w:before="100" w:beforeAutospacing="1" w:after="100" w:afterAutospacing="1"/>
        <w:jc w:val="left"/>
        <w:outlineLvl w:val="3"/>
        <w:rPr>
          <w:rFonts w:eastAsia="Times New Roman" w:cs="Arial"/>
          <w:szCs w:val="20"/>
        </w:rPr>
      </w:pPr>
      <w:r w:rsidRPr="006F5E6F">
        <w:rPr>
          <w:rFonts w:eastAsia="Times New Roman" w:cs="Arial"/>
          <w:bCs/>
          <w:szCs w:val="20"/>
          <w:lang w:eastAsia="fr-FR"/>
        </w:rPr>
        <w:t>Le réseau français d'acheminement de l'énergie électrique est organisé en 2 niveaux : le réseau de transport et le réseau de distribution.</w:t>
      </w:r>
    </w:p>
    <w:p w:rsidR="00F04C0E" w:rsidRPr="006F5E6F" w:rsidRDefault="00F04C0E" w:rsidP="006F5E6F">
      <w:pPr>
        <w:jc w:val="left"/>
        <w:rPr>
          <w:rFonts w:eastAsia="Times New Roman" w:cs="Arial"/>
          <w:szCs w:val="20"/>
          <w:lang w:eastAsia="fr-FR"/>
        </w:rPr>
      </w:pPr>
      <w:r w:rsidRPr="006F5E6F">
        <w:rPr>
          <w:rFonts w:eastAsia="Times New Roman" w:cs="Arial"/>
          <w:bCs/>
          <w:szCs w:val="20"/>
          <w:lang w:eastAsia="fr-FR"/>
        </w:rPr>
        <w:t>Le réseau de transport</w:t>
      </w:r>
    </w:p>
    <w:p w:rsidR="00F04C0E" w:rsidRPr="00545517" w:rsidRDefault="00F04C0E" w:rsidP="006F5E6F">
      <w:pPr>
        <w:jc w:val="left"/>
        <w:rPr>
          <w:rFonts w:eastAsia="Times New Roman" w:cs="Arial"/>
          <w:szCs w:val="20"/>
          <w:lang w:eastAsia="fr-FR"/>
        </w:rPr>
      </w:pPr>
      <w:r w:rsidRPr="006F5E6F">
        <w:rPr>
          <w:rFonts w:eastAsia="Times New Roman" w:cs="Arial"/>
          <w:szCs w:val="20"/>
          <w:lang w:eastAsia="fr-FR"/>
        </w:rPr>
        <w:t xml:space="preserve">Il transporte l'énergie électrique </w:t>
      </w:r>
      <w:r w:rsidRPr="00545517">
        <w:rPr>
          <w:rFonts w:eastAsia="Times New Roman" w:cs="Arial"/>
          <w:bCs/>
          <w:szCs w:val="20"/>
          <w:lang w:eastAsia="fr-FR"/>
        </w:rPr>
        <w:t xml:space="preserve">des centres de production, les centrales électriques, aux zones de consommation </w:t>
      </w:r>
      <w:r w:rsidRPr="00545517">
        <w:rPr>
          <w:rFonts w:eastAsia="Times New Roman" w:cs="Arial"/>
          <w:szCs w:val="20"/>
          <w:lang w:eastAsia="fr-FR"/>
        </w:rPr>
        <w:t xml:space="preserve">: </w:t>
      </w:r>
    </w:p>
    <w:p w:rsidR="00F04C0E" w:rsidRPr="006F5E6F" w:rsidRDefault="00F04C0E" w:rsidP="006F5E6F">
      <w:pPr>
        <w:numPr>
          <w:ilvl w:val="0"/>
          <w:numId w:val="1"/>
        </w:numPr>
        <w:jc w:val="left"/>
        <w:rPr>
          <w:rFonts w:eastAsia="Times New Roman" w:cs="Arial"/>
          <w:szCs w:val="20"/>
          <w:lang w:eastAsia="fr-FR"/>
        </w:rPr>
      </w:pPr>
      <w:r w:rsidRPr="00545517">
        <w:rPr>
          <w:rFonts w:eastAsia="Times New Roman" w:cs="Arial"/>
          <w:bCs/>
          <w:szCs w:val="20"/>
          <w:lang w:eastAsia="fr-FR"/>
        </w:rPr>
        <w:t>à l’échelle nationale</w:t>
      </w:r>
      <w:r w:rsidRPr="006F5E6F">
        <w:rPr>
          <w:rFonts w:eastAsia="Times New Roman" w:cs="Arial"/>
          <w:szCs w:val="20"/>
          <w:lang w:eastAsia="fr-FR"/>
        </w:rPr>
        <w:t xml:space="preserve">, via le réseau de grand transport et d'interconnexion, vers : </w:t>
      </w:r>
    </w:p>
    <w:p w:rsidR="00F04C0E" w:rsidRPr="006F5E6F" w:rsidRDefault="00F04C0E" w:rsidP="006F5E6F">
      <w:pPr>
        <w:numPr>
          <w:ilvl w:val="1"/>
          <w:numId w:val="1"/>
        </w:numPr>
        <w:jc w:val="left"/>
        <w:rPr>
          <w:rFonts w:eastAsia="Times New Roman" w:cs="Arial"/>
          <w:szCs w:val="20"/>
          <w:lang w:eastAsia="fr-FR"/>
        </w:rPr>
      </w:pPr>
      <w:r w:rsidRPr="006F5E6F">
        <w:rPr>
          <w:rFonts w:eastAsia="Times New Roman" w:cs="Arial"/>
          <w:szCs w:val="20"/>
          <w:lang w:eastAsia="fr-FR"/>
        </w:rPr>
        <w:t>les grandes zones de consommation,</w:t>
      </w:r>
    </w:p>
    <w:p w:rsidR="00F04C0E" w:rsidRPr="006F5E6F" w:rsidRDefault="00F04C0E" w:rsidP="006F5E6F">
      <w:pPr>
        <w:numPr>
          <w:ilvl w:val="1"/>
          <w:numId w:val="1"/>
        </w:numPr>
        <w:jc w:val="left"/>
        <w:rPr>
          <w:rFonts w:eastAsia="Times New Roman" w:cs="Arial"/>
          <w:szCs w:val="20"/>
          <w:lang w:eastAsia="fr-FR"/>
        </w:rPr>
      </w:pPr>
      <w:r w:rsidRPr="006F5E6F">
        <w:rPr>
          <w:rFonts w:eastAsia="Times New Roman" w:cs="Arial"/>
          <w:szCs w:val="20"/>
          <w:lang w:eastAsia="fr-FR"/>
        </w:rPr>
        <w:t xml:space="preserve">les pays frontaliers : Italie, Espagne, Allemagne, Belgique, Suisse et </w:t>
      </w:r>
      <w:hyperlink r:id="rId7" w:tooltip="Lien vers la photographie d'une station de conversion du courant alternatif-continu [nouvelle fenêtre]" w:history="1">
        <w:r w:rsidRPr="006F5E6F">
          <w:rPr>
            <w:rFonts w:eastAsia="Times New Roman" w:cs="Arial"/>
            <w:color w:val="000000" w:themeColor="text1"/>
            <w:szCs w:val="20"/>
            <w:lang w:eastAsia="fr-FR"/>
          </w:rPr>
          <w:t>Royaume-</w:t>
        </w:r>
        <w:proofErr w:type="gramStart"/>
        <w:r w:rsidRPr="006F5E6F">
          <w:rPr>
            <w:rFonts w:eastAsia="Times New Roman" w:cs="Arial"/>
            <w:color w:val="000000" w:themeColor="text1"/>
            <w:szCs w:val="20"/>
            <w:lang w:eastAsia="fr-FR"/>
          </w:rPr>
          <w:t>Uni</w:t>
        </w:r>
        <w:proofErr w:type="gramEnd"/>
      </w:hyperlink>
      <w:r w:rsidRPr="006F5E6F">
        <w:rPr>
          <w:rFonts w:eastAsia="Times New Roman" w:cs="Arial"/>
          <w:szCs w:val="20"/>
          <w:lang w:eastAsia="fr-FR"/>
        </w:rPr>
        <w:t>(par le câble sous-marin IFA 2000) afin d’assurer la stabilité du réseau, la sécurité d’approvisionnement, les échanges commerciaux.</w:t>
      </w:r>
    </w:p>
    <w:p w:rsidR="00F04C0E" w:rsidRPr="006F5E6F" w:rsidRDefault="00F04C0E" w:rsidP="006F5E6F">
      <w:pPr>
        <w:numPr>
          <w:ilvl w:val="0"/>
          <w:numId w:val="1"/>
        </w:numPr>
        <w:jc w:val="left"/>
        <w:rPr>
          <w:rFonts w:eastAsia="Times New Roman" w:cs="Arial"/>
          <w:szCs w:val="20"/>
          <w:lang w:eastAsia="fr-FR"/>
        </w:rPr>
      </w:pPr>
      <w:r w:rsidRPr="006F5E6F">
        <w:rPr>
          <w:rFonts w:eastAsia="Times New Roman" w:cs="Arial"/>
          <w:szCs w:val="20"/>
          <w:lang w:eastAsia="fr-FR"/>
        </w:rPr>
        <w:t xml:space="preserve">puis </w:t>
      </w:r>
      <w:r w:rsidRPr="00545517">
        <w:rPr>
          <w:rFonts w:eastAsia="Times New Roman" w:cs="Arial"/>
          <w:bCs/>
          <w:szCs w:val="20"/>
          <w:lang w:eastAsia="fr-FR"/>
        </w:rPr>
        <w:t>à l’échelle régionale et départementale</w:t>
      </w:r>
      <w:r w:rsidRPr="006F5E6F">
        <w:rPr>
          <w:rFonts w:eastAsia="Times New Roman" w:cs="Arial"/>
          <w:szCs w:val="20"/>
          <w:lang w:eastAsia="fr-FR"/>
        </w:rPr>
        <w:t xml:space="preserve">, via le réseau de répartition, vers : </w:t>
      </w:r>
    </w:p>
    <w:p w:rsidR="00F04C0E" w:rsidRPr="006F5E6F" w:rsidRDefault="00F04C0E" w:rsidP="006F5E6F">
      <w:pPr>
        <w:numPr>
          <w:ilvl w:val="1"/>
          <w:numId w:val="1"/>
        </w:numPr>
        <w:jc w:val="left"/>
        <w:rPr>
          <w:rFonts w:eastAsia="Times New Roman" w:cs="Arial"/>
          <w:szCs w:val="20"/>
          <w:lang w:eastAsia="fr-FR"/>
        </w:rPr>
      </w:pPr>
      <w:r w:rsidRPr="006F5E6F">
        <w:rPr>
          <w:rFonts w:eastAsia="Times New Roman" w:cs="Arial"/>
          <w:szCs w:val="20"/>
          <w:lang w:eastAsia="fr-FR"/>
        </w:rPr>
        <w:t>les agglomérations,</w:t>
      </w:r>
    </w:p>
    <w:p w:rsidR="00F04C0E" w:rsidRPr="006F5E6F" w:rsidRDefault="00F04C0E" w:rsidP="006F5E6F">
      <w:pPr>
        <w:numPr>
          <w:ilvl w:val="1"/>
          <w:numId w:val="1"/>
        </w:numPr>
        <w:jc w:val="left"/>
        <w:rPr>
          <w:rFonts w:eastAsia="Times New Roman" w:cs="Arial"/>
          <w:szCs w:val="20"/>
          <w:lang w:eastAsia="fr-FR"/>
        </w:rPr>
      </w:pPr>
      <w:r w:rsidRPr="006F5E6F">
        <w:rPr>
          <w:rFonts w:eastAsia="Times New Roman" w:cs="Arial"/>
          <w:szCs w:val="20"/>
          <w:lang w:eastAsia="fr-FR"/>
        </w:rPr>
        <w:t>les entreprises fortement consommatrices comme la SNCF, la RATP, ou les industries (chimiques, sidérurgiques et métallurgiques).</w:t>
      </w:r>
    </w:p>
    <w:p w:rsidR="00DC3E2C" w:rsidRDefault="00545517" w:rsidP="006F5E6F">
      <w:pPr>
        <w:jc w:val="left"/>
        <w:rPr>
          <w:rFonts w:eastAsia="Times New Roman" w:cs="Arial"/>
          <w:szCs w:val="20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401955</wp:posOffset>
            </wp:positionH>
            <wp:positionV relativeFrom="paragraph">
              <wp:posOffset>141605</wp:posOffset>
            </wp:positionV>
            <wp:extent cx="5238750" cy="3571875"/>
            <wp:effectExtent l="19050" t="0" r="0" b="0"/>
            <wp:wrapTight wrapText="bothSides">
              <wp:wrapPolygon edited="0">
                <wp:start x="-79" y="0"/>
                <wp:lineTo x="-79" y="21542"/>
                <wp:lineTo x="21600" y="21542"/>
                <wp:lineTo x="21600" y="0"/>
                <wp:lineTo x="-79" y="0"/>
              </wp:wrapPolygon>
            </wp:wrapTight>
            <wp:docPr id="2" name="Image 2" descr="Illustration du réseau franais d’acheminement de l’ énergie lectriqu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Illustration du réseau franais d’acheminement de l’ énergie lectriqu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3E2C" w:rsidRDefault="00DC3E2C" w:rsidP="006F5E6F">
      <w:pPr>
        <w:jc w:val="left"/>
        <w:rPr>
          <w:rFonts w:eastAsia="Times New Roman" w:cs="Arial"/>
          <w:szCs w:val="20"/>
          <w:lang w:eastAsia="fr-FR"/>
        </w:rPr>
      </w:pPr>
    </w:p>
    <w:p w:rsidR="00DC3E2C" w:rsidRDefault="00DC3E2C" w:rsidP="006F5E6F">
      <w:pPr>
        <w:jc w:val="left"/>
        <w:rPr>
          <w:rFonts w:eastAsia="Times New Roman" w:cs="Arial"/>
          <w:szCs w:val="20"/>
          <w:lang w:eastAsia="fr-FR"/>
        </w:rPr>
      </w:pPr>
    </w:p>
    <w:p w:rsidR="00DC3E2C" w:rsidRDefault="00DC3E2C" w:rsidP="006F5E6F">
      <w:pPr>
        <w:jc w:val="left"/>
        <w:rPr>
          <w:rFonts w:eastAsia="Times New Roman" w:cs="Arial"/>
          <w:szCs w:val="20"/>
          <w:lang w:eastAsia="fr-FR"/>
        </w:rPr>
      </w:pPr>
    </w:p>
    <w:p w:rsidR="00545517" w:rsidRDefault="00545517" w:rsidP="006F5E6F">
      <w:pPr>
        <w:jc w:val="left"/>
        <w:rPr>
          <w:rFonts w:eastAsia="Times New Roman" w:cs="Arial"/>
          <w:szCs w:val="20"/>
          <w:lang w:eastAsia="fr-FR"/>
        </w:rPr>
      </w:pPr>
    </w:p>
    <w:p w:rsidR="00545517" w:rsidRDefault="00545517" w:rsidP="006F5E6F">
      <w:pPr>
        <w:jc w:val="left"/>
        <w:rPr>
          <w:rFonts w:eastAsia="Times New Roman" w:cs="Arial"/>
          <w:szCs w:val="20"/>
          <w:lang w:eastAsia="fr-FR"/>
        </w:rPr>
      </w:pPr>
    </w:p>
    <w:p w:rsidR="00545517" w:rsidRDefault="00545517" w:rsidP="006F5E6F">
      <w:pPr>
        <w:jc w:val="left"/>
        <w:rPr>
          <w:rFonts w:eastAsia="Times New Roman" w:cs="Arial"/>
          <w:szCs w:val="20"/>
          <w:lang w:eastAsia="fr-FR"/>
        </w:rPr>
      </w:pPr>
    </w:p>
    <w:p w:rsidR="00545517" w:rsidRDefault="00545517" w:rsidP="006F5E6F">
      <w:pPr>
        <w:jc w:val="left"/>
        <w:rPr>
          <w:rFonts w:eastAsia="Times New Roman" w:cs="Arial"/>
          <w:szCs w:val="20"/>
          <w:lang w:eastAsia="fr-FR"/>
        </w:rPr>
      </w:pPr>
    </w:p>
    <w:p w:rsidR="00545517" w:rsidRDefault="00545517" w:rsidP="006F5E6F">
      <w:pPr>
        <w:jc w:val="left"/>
        <w:rPr>
          <w:rFonts w:eastAsia="Times New Roman" w:cs="Arial"/>
          <w:szCs w:val="20"/>
          <w:lang w:eastAsia="fr-FR"/>
        </w:rPr>
      </w:pPr>
    </w:p>
    <w:p w:rsidR="00545517" w:rsidRDefault="00545517" w:rsidP="006F5E6F">
      <w:pPr>
        <w:jc w:val="left"/>
        <w:rPr>
          <w:rFonts w:eastAsia="Times New Roman" w:cs="Arial"/>
          <w:szCs w:val="20"/>
          <w:lang w:eastAsia="fr-FR"/>
        </w:rPr>
      </w:pPr>
    </w:p>
    <w:p w:rsidR="00545517" w:rsidRDefault="00545517" w:rsidP="006F5E6F">
      <w:pPr>
        <w:jc w:val="left"/>
        <w:rPr>
          <w:rFonts w:eastAsia="Times New Roman" w:cs="Arial"/>
          <w:szCs w:val="20"/>
          <w:lang w:eastAsia="fr-FR"/>
        </w:rPr>
      </w:pPr>
    </w:p>
    <w:p w:rsidR="00545517" w:rsidRDefault="00545517" w:rsidP="006F5E6F">
      <w:pPr>
        <w:jc w:val="left"/>
        <w:rPr>
          <w:rFonts w:eastAsia="Times New Roman" w:cs="Arial"/>
          <w:szCs w:val="20"/>
          <w:lang w:eastAsia="fr-FR"/>
        </w:rPr>
      </w:pPr>
    </w:p>
    <w:p w:rsidR="00545517" w:rsidRDefault="00545517" w:rsidP="006F5E6F">
      <w:pPr>
        <w:jc w:val="left"/>
        <w:rPr>
          <w:rFonts w:eastAsia="Times New Roman" w:cs="Arial"/>
          <w:szCs w:val="20"/>
          <w:lang w:eastAsia="fr-FR"/>
        </w:rPr>
      </w:pPr>
    </w:p>
    <w:p w:rsidR="00545517" w:rsidRDefault="00545517" w:rsidP="006F5E6F">
      <w:pPr>
        <w:jc w:val="left"/>
        <w:rPr>
          <w:rFonts w:eastAsia="Times New Roman" w:cs="Arial"/>
          <w:szCs w:val="20"/>
          <w:lang w:eastAsia="fr-FR"/>
        </w:rPr>
      </w:pPr>
    </w:p>
    <w:p w:rsidR="00545517" w:rsidRDefault="00545517" w:rsidP="006F5E6F">
      <w:pPr>
        <w:jc w:val="left"/>
        <w:rPr>
          <w:rFonts w:eastAsia="Times New Roman" w:cs="Arial"/>
          <w:szCs w:val="20"/>
          <w:lang w:eastAsia="fr-FR"/>
        </w:rPr>
      </w:pPr>
    </w:p>
    <w:p w:rsidR="00545517" w:rsidRDefault="00545517" w:rsidP="006F5E6F">
      <w:pPr>
        <w:jc w:val="left"/>
        <w:rPr>
          <w:rFonts w:eastAsia="Times New Roman" w:cs="Arial"/>
          <w:szCs w:val="20"/>
          <w:lang w:eastAsia="fr-FR"/>
        </w:rPr>
      </w:pPr>
    </w:p>
    <w:p w:rsidR="00545517" w:rsidRDefault="00545517" w:rsidP="006F5E6F">
      <w:pPr>
        <w:jc w:val="left"/>
        <w:rPr>
          <w:rFonts w:eastAsia="Times New Roman" w:cs="Arial"/>
          <w:szCs w:val="20"/>
          <w:lang w:eastAsia="fr-FR"/>
        </w:rPr>
      </w:pPr>
    </w:p>
    <w:p w:rsidR="00545517" w:rsidRDefault="00545517" w:rsidP="006F5E6F">
      <w:pPr>
        <w:jc w:val="left"/>
        <w:rPr>
          <w:rFonts w:eastAsia="Times New Roman" w:cs="Arial"/>
          <w:szCs w:val="20"/>
          <w:lang w:eastAsia="fr-FR"/>
        </w:rPr>
      </w:pPr>
    </w:p>
    <w:p w:rsidR="00545517" w:rsidRDefault="00545517" w:rsidP="006F5E6F">
      <w:pPr>
        <w:jc w:val="left"/>
        <w:rPr>
          <w:rFonts w:eastAsia="Times New Roman" w:cs="Arial"/>
          <w:szCs w:val="20"/>
          <w:lang w:eastAsia="fr-FR"/>
        </w:rPr>
      </w:pPr>
    </w:p>
    <w:p w:rsidR="00545517" w:rsidRDefault="00545517" w:rsidP="006F5E6F">
      <w:pPr>
        <w:jc w:val="left"/>
        <w:rPr>
          <w:rFonts w:eastAsia="Times New Roman" w:cs="Arial"/>
          <w:szCs w:val="20"/>
          <w:lang w:eastAsia="fr-FR"/>
        </w:rPr>
      </w:pPr>
    </w:p>
    <w:p w:rsidR="00545517" w:rsidRDefault="00545517" w:rsidP="006F5E6F">
      <w:pPr>
        <w:jc w:val="left"/>
        <w:rPr>
          <w:rFonts w:eastAsia="Times New Roman" w:cs="Arial"/>
          <w:szCs w:val="20"/>
          <w:lang w:eastAsia="fr-FR"/>
        </w:rPr>
      </w:pPr>
    </w:p>
    <w:p w:rsidR="00545517" w:rsidRDefault="00545517" w:rsidP="006F5E6F">
      <w:pPr>
        <w:jc w:val="left"/>
        <w:rPr>
          <w:rFonts w:eastAsia="Times New Roman" w:cs="Arial"/>
          <w:szCs w:val="20"/>
          <w:lang w:eastAsia="fr-FR"/>
        </w:rPr>
      </w:pPr>
    </w:p>
    <w:p w:rsidR="00545517" w:rsidRDefault="00545517" w:rsidP="006F5E6F">
      <w:pPr>
        <w:jc w:val="left"/>
        <w:rPr>
          <w:rFonts w:eastAsia="Times New Roman" w:cs="Arial"/>
          <w:szCs w:val="20"/>
          <w:lang w:eastAsia="fr-FR"/>
        </w:rPr>
      </w:pPr>
    </w:p>
    <w:p w:rsidR="00545517" w:rsidRDefault="00545517" w:rsidP="006F5E6F">
      <w:pPr>
        <w:jc w:val="left"/>
        <w:rPr>
          <w:rFonts w:eastAsia="Times New Roman" w:cs="Arial"/>
          <w:szCs w:val="20"/>
          <w:lang w:eastAsia="fr-FR"/>
        </w:rPr>
      </w:pPr>
    </w:p>
    <w:p w:rsidR="00545517" w:rsidRDefault="00545517" w:rsidP="006F5E6F">
      <w:pPr>
        <w:jc w:val="left"/>
        <w:rPr>
          <w:rFonts w:eastAsia="Times New Roman" w:cs="Arial"/>
          <w:szCs w:val="20"/>
          <w:lang w:eastAsia="fr-FR"/>
        </w:rPr>
      </w:pPr>
    </w:p>
    <w:p w:rsidR="00545517" w:rsidRDefault="00545517" w:rsidP="006F5E6F">
      <w:pPr>
        <w:jc w:val="left"/>
        <w:rPr>
          <w:rFonts w:eastAsia="Times New Roman" w:cs="Arial"/>
          <w:szCs w:val="20"/>
          <w:lang w:eastAsia="fr-FR"/>
        </w:rPr>
      </w:pPr>
    </w:p>
    <w:sectPr w:rsidR="00545517" w:rsidSect="008C3D7F">
      <w:headerReference w:type="default" r:id="rId9"/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EE6" w:rsidRDefault="00500EE6" w:rsidP="008C3D7F">
      <w:r>
        <w:separator/>
      </w:r>
    </w:p>
  </w:endnote>
  <w:endnote w:type="continuationSeparator" w:id="0">
    <w:p w:rsidR="00500EE6" w:rsidRDefault="00500EE6" w:rsidP="008C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603" w:rsidRDefault="00A67603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t>E.E.</w:t>
    </w:r>
    <w:r w:rsidRPr="00DA6E81">
      <w:t>-3.1_</w:t>
    </w:r>
    <w:r>
      <w:t>2</w:t>
    </w:r>
    <w:r w:rsidRPr="00AD44D3">
      <w:rPr>
        <w:rFonts w:cs="Arial"/>
      </w:rPr>
      <w:ptab w:relativeTo="margin" w:alignment="right" w:leader="none"/>
    </w:r>
    <w:r w:rsidRPr="00AD44D3">
      <w:rPr>
        <w:rFonts w:cs="Arial"/>
      </w:rPr>
      <w:t>Page</w:t>
    </w:r>
    <w:r w:rsidR="00130885" w:rsidRPr="00AD44D3">
      <w:rPr>
        <w:rFonts w:cs="Arial"/>
      </w:rPr>
      <w:fldChar w:fldCharType="begin"/>
    </w:r>
    <w:r w:rsidRPr="00AD44D3">
      <w:rPr>
        <w:rFonts w:cs="Arial"/>
      </w:rPr>
      <w:instrText xml:space="preserve"> PAGE   \* MERGEFORMAT </w:instrText>
    </w:r>
    <w:r w:rsidR="00130885" w:rsidRPr="00AD44D3">
      <w:rPr>
        <w:rFonts w:cs="Arial"/>
      </w:rPr>
      <w:fldChar w:fldCharType="separate"/>
    </w:r>
    <w:r w:rsidR="00321754">
      <w:rPr>
        <w:rFonts w:cs="Arial"/>
        <w:noProof/>
      </w:rPr>
      <w:t>2</w:t>
    </w:r>
    <w:r w:rsidR="00130885" w:rsidRPr="00AD44D3">
      <w:rPr>
        <w:rFonts w:cs="Arial"/>
      </w:rPr>
      <w:fldChar w:fldCharType="end"/>
    </w:r>
  </w:p>
  <w:p w:rsidR="00A67603" w:rsidRDefault="00A6760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EE6" w:rsidRDefault="00500EE6" w:rsidP="008C3D7F">
      <w:r>
        <w:separator/>
      </w:r>
    </w:p>
  </w:footnote>
  <w:footnote w:type="continuationSeparator" w:id="0">
    <w:p w:rsidR="00500EE6" w:rsidRDefault="00500EE6" w:rsidP="008C3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sz w:val="32"/>
      </w:rPr>
      <w:alias w:val="Titre"/>
      <w:id w:val="77738743"/>
      <w:placeholder>
        <w:docPart w:val="E8463D50C65E49F593F57ADFE1E5B98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67603" w:rsidRPr="008C3D7F" w:rsidRDefault="00A67603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48"/>
            <w:szCs w:val="32"/>
          </w:rPr>
        </w:pPr>
        <w:r w:rsidRPr="008C3D7F">
          <w:rPr>
            <w:b/>
            <w:sz w:val="32"/>
          </w:rPr>
          <w:t xml:space="preserve">Spécialité </w:t>
        </w:r>
        <w:r>
          <w:rPr>
            <w:b/>
            <w:sz w:val="32"/>
          </w:rPr>
          <w:t>E.E</w:t>
        </w:r>
        <w:r w:rsidRPr="008C3D7F">
          <w:rPr>
            <w:b/>
            <w:sz w:val="32"/>
          </w:rPr>
          <w:t>.</w:t>
        </w:r>
      </w:p>
    </w:sdtContent>
  </w:sdt>
  <w:p w:rsidR="00A67603" w:rsidRDefault="00A6760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0pt" o:bullet="t">
        <v:imagedata r:id="rId1" o:title="BD21300_"/>
      </v:shape>
    </w:pict>
  </w:numPicBullet>
  <w:abstractNum w:abstractNumId="0">
    <w:nsid w:val="095664AE"/>
    <w:multiLevelType w:val="hybridMultilevel"/>
    <w:tmpl w:val="46BCF056"/>
    <w:lvl w:ilvl="0" w:tplc="C7A0C75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D371F"/>
    <w:multiLevelType w:val="multilevel"/>
    <w:tmpl w:val="DDC68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F8394C"/>
    <w:multiLevelType w:val="hybridMultilevel"/>
    <w:tmpl w:val="CE50609C"/>
    <w:lvl w:ilvl="0" w:tplc="C7A0C75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5630DC"/>
    <w:multiLevelType w:val="hybridMultilevel"/>
    <w:tmpl w:val="318C4354"/>
    <w:lvl w:ilvl="0" w:tplc="C7A0C75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2149F7"/>
    <w:multiLevelType w:val="hybridMultilevel"/>
    <w:tmpl w:val="9280DAF8"/>
    <w:lvl w:ilvl="0" w:tplc="C7A0C75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6E32CB"/>
    <w:multiLevelType w:val="multilevel"/>
    <w:tmpl w:val="35B0F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drawingGridHorizontalSpacing w:val="100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2080"/>
    <w:rsid w:val="00016C13"/>
    <w:rsid w:val="0003469D"/>
    <w:rsid w:val="00051E0F"/>
    <w:rsid w:val="000A30E1"/>
    <w:rsid w:val="000B043A"/>
    <w:rsid w:val="00113B40"/>
    <w:rsid w:val="00130885"/>
    <w:rsid w:val="00245C34"/>
    <w:rsid w:val="00281D84"/>
    <w:rsid w:val="002B4A0A"/>
    <w:rsid w:val="002F7725"/>
    <w:rsid w:val="00321754"/>
    <w:rsid w:val="0036080F"/>
    <w:rsid w:val="00406F9C"/>
    <w:rsid w:val="00477312"/>
    <w:rsid w:val="00500EE6"/>
    <w:rsid w:val="005229D4"/>
    <w:rsid w:val="00525A22"/>
    <w:rsid w:val="00545517"/>
    <w:rsid w:val="00550D8C"/>
    <w:rsid w:val="005A04C3"/>
    <w:rsid w:val="005F6D16"/>
    <w:rsid w:val="00620B13"/>
    <w:rsid w:val="00644B0C"/>
    <w:rsid w:val="00682995"/>
    <w:rsid w:val="006F5E6F"/>
    <w:rsid w:val="007470E1"/>
    <w:rsid w:val="007F7F53"/>
    <w:rsid w:val="00802A61"/>
    <w:rsid w:val="00862080"/>
    <w:rsid w:val="008C3D7F"/>
    <w:rsid w:val="008F09BE"/>
    <w:rsid w:val="00987448"/>
    <w:rsid w:val="009C7DF6"/>
    <w:rsid w:val="009D081D"/>
    <w:rsid w:val="00A67603"/>
    <w:rsid w:val="00AB3B32"/>
    <w:rsid w:val="00AD44D3"/>
    <w:rsid w:val="00B25022"/>
    <w:rsid w:val="00B5767B"/>
    <w:rsid w:val="00CA3905"/>
    <w:rsid w:val="00D04F99"/>
    <w:rsid w:val="00D30092"/>
    <w:rsid w:val="00D61259"/>
    <w:rsid w:val="00D64037"/>
    <w:rsid w:val="00DC3E2C"/>
    <w:rsid w:val="00DC51C0"/>
    <w:rsid w:val="00DD2F7D"/>
    <w:rsid w:val="00EE66AF"/>
    <w:rsid w:val="00F04C0E"/>
    <w:rsid w:val="00F2626D"/>
    <w:rsid w:val="00F2697B"/>
    <w:rsid w:val="00F36711"/>
    <w:rsid w:val="00F62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12B8AA4-FBCB-44B0-9B44-AFC33D21F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Cs w:val="24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D7F"/>
  </w:style>
  <w:style w:type="paragraph" w:styleId="Titre1">
    <w:name w:val="heading 1"/>
    <w:basedOn w:val="Normal"/>
    <w:next w:val="Normal"/>
    <w:link w:val="Titre1Car"/>
    <w:uiPriority w:val="9"/>
    <w:qFormat/>
    <w:rsid w:val="00F367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367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4">
    <w:name w:val="heading 4"/>
    <w:basedOn w:val="Normal"/>
    <w:link w:val="Titre4Car"/>
    <w:uiPriority w:val="9"/>
    <w:qFormat/>
    <w:rsid w:val="00F04C0E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/>
      <w:b/>
      <w:bCs/>
      <w:sz w:val="24"/>
      <w:lang w:eastAsia="fr-FR"/>
    </w:rPr>
  </w:style>
  <w:style w:type="paragraph" w:styleId="Titre6">
    <w:name w:val="heading 6"/>
    <w:basedOn w:val="Normal"/>
    <w:link w:val="Titre6Car"/>
    <w:uiPriority w:val="9"/>
    <w:qFormat/>
    <w:rsid w:val="00F04C0E"/>
    <w:pPr>
      <w:spacing w:before="100" w:beforeAutospacing="1" w:after="100" w:afterAutospacing="1"/>
      <w:jc w:val="left"/>
      <w:outlineLvl w:val="5"/>
    </w:pPr>
    <w:rPr>
      <w:rFonts w:ascii="Times New Roman" w:eastAsia="Times New Roman" w:hAnsi="Times New Roman"/>
      <w:b/>
      <w:bCs/>
      <w:sz w:val="15"/>
      <w:szCs w:val="15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C3D7F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3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C3D7F"/>
    <w:rPr>
      <w:rFonts w:eastAsiaTheme="majorEastAsia" w:cstheme="majorBidi"/>
      <w:spacing w:val="5"/>
      <w:kern w:val="28"/>
      <w:sz w:val="36"/>
      <w:szCs w:val="52"/>
    </w:rPr>
  </w:style>
  <w:style w:type="paragraph" w:styleId="En-tte">
    <w:name w:val="header"/>
    <w:basedOn w:val="Normal"/>
    <w:link w:val="En-tt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3D7F"/>
  </w:style>
  <w:style w:type="paragraph" w:styleId="Pieddepage">
    <w:name w:val="footer"/>
    <w:basedOn w:val="Normal"/>
    <w:link w:val="Pieddepag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3D7F"/>
  </w:style>
  <w:style w:type="paragraph" w:styleId="Textedebulles">
    <w:name w:val="Balloon Text"/>
    <w:basedOn w:val="Normal"/>
    <w:link w:val="TextedebullesCar"/>
    <w:uiPriority w:val="99"/>
    <w:semiHidden/>
    <w:unhideWhenUsed/>
    <w:rsid w:val="008C3D7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3D7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C3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">
    <w:name w:val="Titre 4 Car"/>
    <w:basedOn w:val="Policepardfaut"/>
    <w:link w:val="Titre4"/>
    <w:uiPriority w:val="9"/>
    <w:rsid w:val="00F04C0E"/>
    <w:rPr>
      <w:rFonts w:ascii="Times New Roman" w:eastAsia="Times New Roman" w:hAnsi="Times New Roman"/>
      <w:b/>
      <w:bCs/>
      <w:sz w:val="24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F04C0E"/>
    <w:rPr>
      <w:rFonts w:ascii="Times New Roman" w:eastAsia="Times New Roman" w:hAnsi="Times New Roman"/>
      <w:b/>
      <w:bCs/>
      <w:sz w:val="15"/>
      <w:szCs w:val="15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04C0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fr-FR"/>
    </w:rPr>
  </w:style>
  <w:style w:type="character" w:customStyle="1" w:styleId="dwnldp">
    <w:name w:val="dwnld_p"/>
    <w:basedOn w:val="Policepardfaut"/>
    <w:rsid w:val="00F04C0E"/>
  </w:style>
  <w:style w:type="character" w:styleId="Lienhypertexte">
    <w:name w:val="Hyperlink"/>
    <w:basedOn w:val="Policepardfaut"/>
    <w:uiPriority w:val="99"/>
    <w:semiHidden/>
    <w:unhideWhenUsed/>
    <w:rsid w:val="00F04C0E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F04C0E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F367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367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F36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8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df.com/html/panorama/transport/photo_interconnexion.html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hen\Documents\Acad&#233;mie%20de%20Bordeaux\Lyc&#233;es\R&#233;forme%20du%20lyc&#233;e%202009\Mise%20en%20oeuvre%20de%20la%20r&#233;forme\Fiches%20connaissances\Mod&#232;le%20Fiche%20connaissan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463D50C65E49F593F57ADFE1E5B9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C70C3E-B0D4-4984-84C9-ED179C61DBA6}"/>
      </w:docPartPr>
      <w:docPartBody>
        <w:p w:rsidR="003D6D26" w:rsidRDefault="00077C1A">
          <w:pPr>
            <w:pStyle w:val="E8463D50C65E49F593F57ADFE1E5B98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77C1A"/>
    <w:rsid w:val="00077C1A"/>
    <w:rsid w:val="0016584C"/>
    <w:rsid w:val="003B0C22"/>
    <w:rsid w:val="003D6D26"/>
    <w:rsid w:val="004651C4"/>
    <w:rsid w:val="00583EDA"/>
    <w:rsid w:val="00C96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D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8463D50C65E49F593F57ADFE1E5B988">
    <w:name w:val="E8463D50C65E49F593F57ADFE1E5B988"/>
    <w:rsid w:val="003D6D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Fiche connaissance.dotx</Template>
  <TotalTime>34</TotalTime>
  <Pages>2</Pages>
  <Words>533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Spécialité E.E.</vt:lpstr>
    </vt:vector>
  </TitlesOfParts>
  <Company/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Spécialité E.E.</dc:title>
  <dc:creator>Patrick Cohen</dc:creator>
  <cp:lastModifiedBy>Elias BAZAH</cp:lastModifiedBy>
  <cp:revision>7</cp:revision>
  <dcterms:created xsi:type="dcterms:W3CDTF">2012-04-03T13:46:00Z</dcterms:created>
  <dcterms:modified xsi:type="dcterms:W3CDTF">2015-04-06T06:59:00Z</dcterms:modified>
</cp:coreProperties>
</file>