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8C3D7F" w:rsidRPr="008C3D7F" w14:paraId="61C0851A" w14:textId="77777777" w:rsidTr="008C3D7F">
        <w:trPr>
          <w:trHeight w:val="149"/>
        </w:trPr>
        <w:tc>
          <w:tcPr>
            <w:tcW w:w="3227" w:type="dxa"/>
          </w:tcPr>
          <w:p w14:paraId="61C08518" w14:textId="77777777" w:rsidR="008C3D7F" w:rsidRPr="00802A61" w:rsidRDefault="008C3D7F" w:rsidP="00071E41">
            <w:pPr>
              <w:rPr>
                <w:b/>
                <w:sz w:val="26"/>
                <w:szCs w:val="26"/>
              </w:rPr>
            </w:pPr>
            <w:r w:rsidRPr="00802A61">
              <w:rPr>
                <w:b/>
                <w:sz w:val="26"/>
                <w:szCs w:val="26"/>
              </w:rPr>
              <w:t>Chapitre</w:t>
            </w:r>
          </w:p>
        </w:tc>
        <w:tc>
          <w:tcPr>
            <w:tcW w:w="6551" w:type="dxa"/>
          </w:tcPr>
          <w:p w14:paraId="61C08519" w14:textId="77777777" w:rsidR="008C3D7F" w:rsidRPr="00802A61" w:rsidRDefault="0038323B" w:rsidP="00071E41">
            <w:pPr>
              <w:rPr>
                <w:b/>
                <w:sz w:val="26"/>
                <w:szCs w:val="26"/>
              </w:rPr>
            </w:pPr>
            <w:r w:rsidRPr="0038323B">
              <w:rPr>
                <w:b/>
                <w:sz w:val="26"/>
                <w:szCs w:val="26"/>
              </w:rPr>
              <w:t>3. Prototypage de pièces</w:t>
            </w:r>
          </w:p>
        </w:tc>
      </w:tr>
      <w:tr w:rsidR="008C3D7F" w:rsidRPr="008C3D7F" w14:paraId="61C0851D" w14:textId="77777777" w:rsidTr="008C3D7F">
        <w:trPr>
          <w:trHeight w:val="142"/>
        </w:trPr>
        <w:tc>
          <w:tcPr>
            <w:tcW w:w="3227" w:type="dxa"/>
          </w:tcPr>
          <w:p w14:paraId="61C0851B" w14:textId="77777777" w:rsidR="008C3D7F" w:rsidRPr="008C3D7F" w:rsidRDefault="008C3D7F" w:rsidP="008C3D7F">
            <w:pPr>
              <w:rPr>
                <w:b/>
              </w:rPr>
            </w:pPr>
            <w:r w:rsidRPr="008C3D7F">
              <w:rPr>
                <w:b/>
              </w:rPr>
              <w:t>Objectif général de formation</w:t>
            </w:r>
          </w:p>
        </w:tc>
        <w:tc>
          <w:tcPr>
            <w:tcW w:w="6551" w:type="dxa"/>
          </w:tcPr>
          <w:p w14:paraId="61C0851C" w14:textId="77777777" w:rsidR="008C3D7F" w:rsidRPr="008C3D7F" w:rsidRDefault="0038323B" w:rsidP="00071E41">
            <w:r>
              <w:t xml:space="preserve">Découvrir </w:t>
            </w:r>
            <w:r w:rsidRPr="0038323B">
              <w:t>par l’expérimentation les principes des principaux procédés de transformation de la matière, réaliser une pièce par un procédé de prototypage rapide et valider sa définition par son intégration dans un mécanisme.</w:t>
            </w:r>
          </w:p>
        </w:tc>
      </w:tr>
      <w:tr w:rsidR="008C3D7F" w:rsidRPr="008C3D7F" w14:paraId="61C08520" w14:textId="77777777" w:rsidTr="008C3D7F">
        <w:trPr>
          <w:trHeight w:val="142"/>
        </w:trPr>
        <w:tc>
          <w:tcPr>
            <w:tcW w:w="3227" w:type="dxa"/>
          </w:tcPr>
          <w:p w14:paraId="61C0851E" w14:textId="77777777" w:rsidR="008C3D7F" w:rsidRPr="008C3D7F" w:rsidRDefault="008C3D7F" w:rsidP="008C3D7F">
            <w:pPr>
              <w:rPr>
                <w:b/>
              </w:rPr>
            </w:pPr>
            <w:r w:rsidRPr="008C3D7F">
              <w:rPr>
                <w:b/>
              </w:rPr>
              <w:t>Paragraphe</w:t>
            </w:r>
          </w:p>
        </w:tc>
        <w:tc>
          <w:tcPr>
            <w:tcW w:w="6551" w:type="dxa"/>
          </w:tcPr>
          <w:p w14:paraId="61C0851F" w14:textId="77777777" w:rsidR="008C3D7F" w:rsidRPr="008C3D7F" w:rsidRDefault="0038323B" w:rsidP="00071E41">
            <w:r w:rsidRPr="0038323B">
              <w:t>3.1 Procédés de transformation de la matière</w:t>
            </w:r>
          </w:p>
        </w:tc>
      </w:tr>
      <w:tr w:rsidR="008C3D7F" w:rsidRPr="008C3D7F" w14:paraId="61C08523" w14:textId="77777777" w:rsidTr="008C3D7F">
        <w:trPr>
          <w:trHeight w:val="142"/>
        </w:trPr>
        <w:tc>
          <w:tcPr>
            <w:tcW w:w="3227" w:type="dxa"/>
          </w:tcPr>
          <w:p w14:paraId="61C08521" w14:textId="77777777" w:rsidR="008C3D7F" w:rsidRPr="008C3D7F" w:rsidRDefault="008C3D7F" w:rsidP="00071E41">
            <w:pPr>
              <w:rPr>
                <w:b/>
              </w:rPr>
            </w:pPr>
            <w:r w:rsidRPr="008C3D7F">
              <w:rPr>
                <w:b/>
              </w:rPr>
              <w:t>Sous paragraphe</w:t>
            </w:r>
          </w:p>
        </w:tc>
        <w:tc>
          <w:tcPr>
            <w:tcW w:w="6551" w:type="dxa"/>
          </w:tcPr>
          <w:p w14:paraId="61C08522" w14:textId="77777777" w:rsidR="008C3D7F" w:rsidRPr="008C3D7F" w:rsidRDefault="008C3D7F" w:rsidP="00071E41"/>
        </w:tc>
      </w:tr>
      <w:tr w:rsidR="008C3D7F" w:rsidRPr="008C3D7F" w14:paraId="61C08526" w14:textId="77777777" w:rsidTr="008C3D7F">
        <w:trPr>
          <w:trHeight w:val="142"/>
        </w:trPr>
        <w:tc>
          <w:tcPr>
            <w:tcW w:w="3227" w:type="dxa"/>
          </w:tcPr>
          <w:p w14:paraId="61C08524" w14:textId="77777777" w:rsidR="008C3D7F" w:rsidRPr="008C3D7F" w:rsidRDefault="008C3D7F" w:rsidP="00071E41">
            <w:pPr>
              <w:rPr>
                <w:b/>
              </w:rPr>
            </w:pPr>
            <w:r w:rsidRPr="008C3D7F">
              <w:rPr>
                <w:b/>
              </w:rPr>
              <w:t>Connaissance</w:t>
            </w:r>
            <w:r w:rsidR="00AB3B32">
              <w:rPr>
                <w:b/>
              </w:rPr>
              <w:t>s</w:t>
            </w:r>
          </w:p>
        </w:tc>
        <w:tc>
          <w:tcPr>
            <w:tcW w:w="6551" w:type="dxa"/>
          </w:tcPr>
          <w:p w14:paraId="61C08525" w14:textId="77777777" w:rsidR="008C3D7F" w:rsidRPr="008C3D7F" w:rsidRDefault="00666340" w:rsidP="00071E41">
            <w:r w:rsidRPr="00666340">
              <w:t>Prototypage rapide : simulation et préparation des fichiers, post-traitement de la pièce pour une exploitation en impression 3D</w:t>
            </w:r>
          </w:p>
        </w:tc>
      </w:tr>
      <w:tr w:rsidR="008C3D7F" w:rsidRPr="008C3D7F" w14:paraId="61C08529" w14:textId="77777777" w:rsidTr="008C3D7F">
        <w:trPr>
          <w:trHeight w:val="142"/>
        </w:trPr>
        <w:tc>
          <w:tcPr>
            <w:tcW w:w="3227" w:type="dxa"/>
          </w:tcPr>
          <w:p w14:paraId="61C08527" w14:textId="77777777" w:rsidR="008C3D7F" w:rsidRPr="008C3D7F" w:rsidRDefault="008C3D7F" w:rsidP="00071E41">
            <w:pPr>
              <w:rPr>
                <w:b/>
              </w:rPr>
            </w:pPr>
            <w:r w:rsidRPr="008C3D7F">
              <w:rPr>
                <w:b/>
              </w:rPr>
              <w:t>Niveau d’enseignement</w:t>
            </w:r>
          </w:p>
        </w:tc>
        <w:tc>
          <w:tcPr>
            <w:tcW w:w="6551" w:type="dxa"/>
          </w:tcPr>
          <w:p w14:paraId="61C08528" w14:textId="77777777" w:rsidR="008C3D7F" w:rsidRPr="008C3D7F" w:rsidRDefault="005F6D16" w:rsidP="00071E41">
            <w:r>
              <w:t>Première Terminale</w:t>
            </w:r>
          </w:p>
        </w:tc>
      </w:tr>
      <w:tr w:rsidR="008C3D7F" w:rsidRPr="008C3D7F" w14:paraId="61C0852C" w14:textId="77777777" w:rsidTr="008C3D7F">
        <w:trPr>
          <w:trHeight w:val="142"/>
        </w:trPr>
        <w:tc>
          <w:tcPr>
            <w:tcW w:w="3227" w:type="dxa"/>
          </w:tcPr>
          <w:p w14:paraId="61C0852A" w14:textId="77777777" w:rsidR="008C3D7F" w:rsidRPr="008C3D7F" w:rsidRDefault="008C3D7F" w:rsidP="00071E41">
            <w:pPr>
              <w:rPr>
                <w:b/>
              </w:rPr>
            </w:pPr>
            <w:r w:rsidRPr="008C3D7F">
              <w:rPr>
                <w:b/>
              </w:rPr>
              <w:t>Niveau taxonomique</w:t>
            </w:r>
          </w:p>
        </w:tc>
        <w:tc>
          <w:tcPr>
            <w:tcW w:w="6551" w:type="dxa"/>
          </w:tcPr>
          <w:p w14:paraId="61C0852B"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61C08532" w14:textId="77777777" w:rsidTr="008C3D7F">
        <w:trPr>
          <w:trHeight w:val="142"/>
        </w:trPr>
        <w:tc>
          <w:tcPr>
            <w:tcW w:w="3227" w:type="dxa"/>
          </w:tcPr>
          <w:p w14:paraId="61C0852D" w14:textId="77777777" w:rsidR="008C3D7F" w:rsidRPr="008C3D7F" w:rsidRDefault="008C3D7F" w:rsidP="00774745">
            <w:pPr>
              <w:rPr>
                <w:b/>
              </w:rPr>
            </w:pPr>
            <w:r w:rsidRPr="008C3D7F">
              <w:rPr>
                <w:b/>
              </w:rPr>
              <w:t>Commentaire</w:t>
            </w:r>
          </w:p>
        </w:tc>
        <w:tc>
          <w:tcPr>
            <w:tcW w:w="6551" w:type="dxa"/>
          </w:tcPr>
          <w:p w14:paraId="61C0852E" w14:textId="77777777" w:rsidR="00BD24C5" w:rsidRPr="00BD24C5" w:rsidRDefault="00BD24C5" w:rsidP="00BD24C5">
            <w:pPr>
              <w:rPr>
                <w:i/>
              </w:rPr>
            </w:pPr>
            <w:r w:rsidRPr="00BD24C5">
              <w:rPr>
                <w:i/>
              </w:rPr>
              <w:t>Les activités pratiques de prototypage rapide peuvent relever des 3 niveaux suivants :</w:t>
            </w:r>
          </w:p>
          <w:p w14:paraId="61C0852F" w14:textId="77777777" w:rsidR="00BD24C5" w:rsidRPr="00BD24C5" w:rsidRDefault="00BD24C5" w:rsidP="00BD24C5">
            <w:pPr>
              <w:pStyle w:val="Paragraphedeliste"/>
              <w:numPr>
                <w:ilvl w:val="0"/>
                <w:numId w:val="1"/>
              </w:numPr>
              <w:rPr>
                <w:i/>
              </w:rPr>
            </w:pPr>
            <w:r w:rsidRPr="00BD24C5">
              <w:rPr>
                <w:i/>
              </w:rPr>
              <w:t>prototypage de pièces et validation de ses formes (imprimante 3D) ;</w:t>
            </w:r>
          </w:p>
          <w:p w14:paraId="61C08530" w14:textId="77777777" w:rsidR="00BD24C5" w:rsidRPr="00BD24C5" w:rsidRDefault="00BD24C5" w:rsidP="00BD24C5">
            <w:pPr>
              <w:pStyle w:val="Paragraphedeliste"/>
              <w:numPr>
                <w:ilvl w:val="0"/>
                <w:numId w:val="1"/>
              </w:numPr>
              <w:rPr>
                <w:i/>
              </w:rPr>
            </w:pPr>
            <w:r w:rsidRPr="00BD24C5">
              <w:rPr>
                <w:i/>
              </w:rPr>
              <w:t>prototypage de pièces par coulée sous vide d’une pièce en matériau plastique de « bonne résistance » (moule silicone et coulée polyuréthane) ;</w:t>
            </w:r>
          </w:p>
          <w:p w14:paraId="61C08531" w14:textId="77777777" w:rsidR="008C3D7F" w:rsidRPr="00BD24C5" w:rsidRDefault="00BD24C5" w:rsidP="00BD24C5">
            <w:pPr>
              <w:pStyle w:val="Paragraphedeliste"/>
              <w:numPr>
                <w:ilvl w:val="0"/>
                <w:numId w:val="1"/>
              </w:numPr>
              <w:rPr>
                <w:i/>
              </w:rPr>
            </w:pPr>
            <w:r w:rsidRPr="00BD24C5">
              <w:rPr>
                <w:i/>
              </w:rPr>
              <w:t>prototypage de pièces de petites</w:t>
            </w:r>
            <w:r>
              <w:rPr>
                <w:i/>
              </w:rPr>
              <w:t xml:space="preserve"> dimensions en « vraie matière »</w:t>
            </w:r>
            <w:r w:rsidRPr="00BD24C5">
              <w:rPr>
                <w:i/>
              </w:rPr>
              <w:t>, alliages d’aluminium ou cuivreux (machine semi-automatique de coulée sous vide).</w:t>
            </w:r>
          </w:p>
        </w:tc>
      </w:tr>
      <w:tr w:rsidR="008C3D7F" w:rsidRPr="008C3D7F" w14:paraId="61C08535" w14:textId="77777777" w:rsidTr="008C3D7F">
        <w:trPr>
          <w:trHeight w:val="142"/>
        </w:trPr>
        <w:tc>
          <w:tcPr>
            <w:tcW w:w="3227" w:type="dxa"/>
          </w:tcPr>
          <w:p w14:paraId="61C08533" w14:textId="77777777" w:rsidR="008C3D7F" w:rsidRPr="008C3D7F" w:rsidRDefault="008C3D7F" w:rsidP="00774745">
            <w:pPr>
              <w:rPr>
                <w:b/>
              </w:rPr>
            </w:pPr>
            <w:r>
              <w:rPr>
                <w:b/>
              </w:rPr>
              <w:t>Liens</w:t>
            </w:r>
          </w:p>
        </w:tc>
        <w:tc>
          <w:tcPr>
            <w:tcW w:w="6551" w:type="dxa"/>
          </w:tcPr>
          <w:p w14:paraId="61C08534" w14:textId="77777777" w:rsidR="008C3D7F" w:rsidRPr="008C3D7F" w:rsidRDefault="008C3D7F" w:rsidP="00071E41"/>
        </w:tc>
      </w:tr>
    </w:tbl>
    <w:p w14:paraId="61C08536" w14:textId="77777777" w:rsidR="00D64037" w:rsidRDefault="00D64037" w:rsidP="008C3D7F"/>
    <w:p w14:paraId="61C08537" w14:textId="53BC69A5" w:rsidR="00E27903" w:rsidRDefault="00E27903" w:rsidP="008C3D7F">
      <w:r w:rsidRPr="00E74F5E">
        <w:rPr>
          <w:b/>
        </w:rPr>
        <w:t>Prérequis :</w:t>
      </w:r>
      <w:r>
        <w:t xml:space="preserve"> Utilisation d'un modeleur volumique</w:t>
      </w:r>
    </w:p>
    <w:p w14:paraId="61C08538" w14:textId="77777777" w:rsidR="00E27903" w:rsidRDefault="00E27903" w:rsidP="008C3D7F"/>
    <w:p w14:paraId="2EC9B61E" w14:textId="77777777" w:rsidR="00E74F5E" w:rsidRDefault="00E74F5E" w:rsidP="008C3D7F"/>
    <w:p w14:paraId="27B62BAF" w14:textId="77777777" w:rsidR="00E74F5E" w:rsidRDefault="00E27903" w:rsidP="008C3D7F">
      <w:r w:rsidRPr="00E74F5E">
        <w:rPr>
          <w:b/>
        </w:rPr>
        <w:t>Ce que l'on attend de l'élève :</w:t>
      </w:r>
      <w:r>
        <w:t xml:space="preserve"> </w:t>
      </w:r>
    </w:p>
    <w:p w14:paraId="61C08539" w14:textId="12B69DF6" w:rsidR="00E27903" w:rsidRDefault="00E27903" w:rsidP="00E74F5E">
      <w:pPr>
        <w:pStyle w:val="Paragraphedeliste"/>
        <w:numPr>
          <w:ilvl w:val="0"/>
          <w:numId w:val="2"/>
        </w:numPr>
      </w:pPr>
      <w:r>
        <w:t>A partir d'u modèle fourni, être capable de générer un fichier STL exploitable sur un système de prototypage rapide.</w:t>
      </w:r>
    </w:p>
    <w:p w14:paraId="61C0853A" w14:textId="77777777" w:rsidR="00E27903" w:rsidRDefault="00E27903" w:rsidP="008C3D7F"/>
    <w:p w14:paraId="27A122E1" w14:textId="77777777" w:rsidR="00E74F5E" w:rsidRDefault="00E74F5E" w:rsidP="008C3D7F"/>
    <w:p w14:paraId="773BBEC9" w14:textId="77777777" w:rsidR="00E74F5E" w:rsidRDefault="00E27903" w:rsidP="008C3D7F">
      <w:r w:rsidRPr="00E74F5E">
        <w:rPr>
          <w:b/>
        </w:rPr>
        <w:t>Les limites :</w:t>
      </w:r>
      <w:r>
        <w:t xml:space="preserve"> </w:t>
      </w:r>
    </w:p>
    <w:p w14:paraId="61C0853B" w14:textId="4A1313FD" w:rsidR="00E27903" w:rsidRDefault="00E27903" w:rsidP="00E74F5E">
      <w:pPr>
        <w:pStyle w:val="Paragraphedeliste"/>
        <w:numPr>
          <w:ilvl w:val="0"/>
          <w:numId w:val="2"/>
        </w:numPr>
      </w:pPr>
      <w:r>
        <w:t>Génération d'un fichier STL à destination du sous-traitant, exploitation sur fraiseuse ROLAND</w:t>
      </w:r>
    </w:p>
    <w:p w14:paraId="61C0853C" w14:textId="77777777" w:rsidR="00E27903" w:rsidRDefault="00E27903" w:rsidP="008C3D7F"/>
    <w:p w14:paraId="5EDE268D" w14:textId="77777777" w:rsidR="00E74F5E" w:rsidRDefault="00E74F5E" w:rsidP="008C3D7F"/>
    <w:p w14:paraId="61C0853D" w14:textId="74B61BCC" w:rsidR="00E27903" w:rsidRDefault="00E74F5E" w:rsidP="008C3D7F">
      <w:r>
        <w:rPr>
          <w:b/>
        </w:rPr>
        <w:t xml:space="preserve">Supports possibles </w:t>
      </w:r>
      <w:r w:rsidR="00E27903" w:rsidRPr="00E74F5E">
        <w:rPr>
          <w:b/>
        </w:rPr>
        <w:t>:</w:t>
      </w:r>
      <w:r w:rsidR="00E27903">
        <w:t xml:space="preserve"> fraiseuse</w:t>
      </w:r>
      <w:r>
        <w:t>s</w:t>
      </w:r>
      <w:r w:rsidR="00E27903">
        <w:t xml:space="preserve"> 4 axes et 3 axes</w:t>
      </w:r>
      <w:r>
        <w:t>, imprimante 3D</w:t>
      </w:r>
      <w:bookmarkStart w:id="0" w:name="_GoBack"/>
      <w:bookmarkEnd w:id="0"/>
      <w:r>
        <w:t>…</w:t>
      </w:r>
    </w:p>
    <w:p w14:paraId="7440CAEF" w14:textId="77777777" w:rsidR="00E74F5E" w:rsidRDefault="00E74F5E" w:rsidP="008C3D7F"/>
    <w:sectPr w:rsidR="00E74F5E"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08540" w14:textId="77777777" w:rsidR="000479CE" w:rsidRDefault="000479CE" w:rsidP="008C3D7F">
      <w:r>
        <w:separator/>
      </w:r>
    </w:p>
  </w:endnote>
  <w:endnote w:type="continuationSeparator" w:id="0">
    <w:p w14:paraId="61C08541" w14:textId="77777777" w:rsidR="000479CE" w:rsidRDefault="000479CE"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08544" w14:textId="77777777" w:rsidR="00D61259" w:rsidRDefault="0038323B">
    <w:pPr>
      <w:pStyle w:val="Pieddepage"/>
      <w:pBdr>
        <w:top w:val="thinThickSmallGap" w:sz="24" w:space="1" w:color="622423" w:themeColor="accent2" w:themeShade="7F"/>
      </w:pBdr>
      <w:rPr>
        <w:rFonts w:asciiTheme="majorHAnsi" w:hAnsiTheme="majorHAnsi"/>
      </w:rPr>
    </w:pPr>
    <w:r>
      <w:t>I.T.E.C.</w:t>
    </w:r>
    <w:r w:rsidRPr="00DA6E81">
      <w:t>-3.1_</w:t>
    </w:r>
    <w:r w:rsidR="00666340">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F54EC5" w:rsidRPr="00AD44D3">
      <w:rPr>
        <w:rFonts w:cs="Arial"/>
      </w:rPr>
      <w:fldChar w:fldCharType="begin"/>
    </w:r>
    <w:r w:rsidR="00D61259" w:rsidRPr="00AD44D3">
      <w:rPr>
        <w:rFonts w:cs="Arial"/>
      </w:rPr>
      <w:instrText xml:space="preserve"> PAGE   \* MERGEFORMAT </w:instrText>
    </w:r>
    <w:r w:rsidR="00F54EC5" w:rsidRPr="00AD44D3">
      <w:rPr>
        <w:rFonts w:cs="Arial"/>
      </w:rPr>
      <w:fldChar w:fldCharType="separate"/>
    </w:r>
    <w:r w:rsidR="00E74F5E">
      <w:rPr>
        <w:rFonts w:cs="Arial"/>
        <w:noProof/>
      </w:rPr>
      <w:t>1</w:t>
    </w:r>
    <w:r w:rsidR="00F54EC5" w:rsidRPr="00AD44D3">
      <w:rPr>
        <w:rFonts w:cs="Arial"/>
      </w:rPr>
      <w:fldChar w:fldCharType="end"/>
    </w:r>
  </w:p>
  <w:p w14:paraId="61C08545"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0853E" w14:textId="77777777" w:rsidR="000479CE" w:rsidRDefault="000479CE" w:rsidP="008C3D7F">
      <w:r>
        <w:separator/>
      </w:r>
    </w:p>
  </w:footnote>
  <w:footnote w:type="continuationSeparator" w:id="0">
    <w:p w14:paraId="61C0853F" w14:textId="77777777" w:rsidR="000479CE" w:rsidRDefault="000479CE"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BF17F3B5F2F4DCA92DBFAB17982A584"/>
      </w:placeholder>
      <w:dataBinding w:prefixMappings="xmlns:ns0='http://schemas.openxmlformats.org/package/2006/metadata/core-properties' xmlns:ns1='http://purl.org/dc/elements/1.1/'" w:xpath="/ns0:coreProperties[1]/ns1:title[1]" w:storeItemID="{6C3C8BC8-F283-45AE-878A-BAB7291924A1}"/>
      <w:text/>
    </w:sdtPr>
    <w:sdtEndPr/>
    <w:sdtContent>
      <w:p w14:paraId="61C08542"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5E6666">
          <w:rPr>
            <w:b/>
            <w:sz w:val="32"/>
          </w:rPr>
          <w:t>I.T.E.C</w:t>
        </w:r>
        <w:r w:rsidRPr="008C3D7F">
          <w:rPr>
            <w:b/>
            <w:sz w:val="32"/>
          </w:rPr>
          <w:t>.</w:t>
        </w:r>
      </w:p>
    </w:sdtContent>
  </w:sdt>
  <w:p w14:paraId="61C08543"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2C64"/>
    <w:multiLevelType w:val="hybridMultilevel"/>
    <w:tmpl w:val="7534A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1D49FE"/>
    <w:multiLevelType w:val="hybridMultilevel"/>
    <w:tmpl w:val="1EA4F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1806"/>
    <w:rsid w:val="000479CE"/>
    <w:rsid w:val="000768C6"/>
    <w:rsid w:val="00235C5C"/>
    <w:rsid w:val="00271C83"/>
    <w:rsid w:val="00275031"/>
    <w:rsid w:val="00281D84"/>
    <w:rsid w:val="0036080F"/>
    <w:rsid w:val="0038323B"/>
    <w:rsid w:val="00406F9C"/>
    <w:rsid w:val="00477312"/>
    <w:rsid w:val="005229D4"/>
    <w:rsid w:val="00525A22"/>
    <w:rsid w:val="00550D8C"/>
    <w:rsid w:val="005E6666"/>
    <w:rsid w:val="005F6D16"/>
    <w:rsid w:val="00620B13"/>
    <w:rsid w:val="00666340"/>
    <w:rsid w:val="006D31F9"/>
    <w:rsid w:val="00731806"/>
    <w:rsid w:val="007F7F53"/>
    <w:rsid w:val="00802A61"/>
    <w:rsid w:val="008C3D7F"/>
    <w:rsid w:val="00AB3B32"/>
    <w:rsid w:val="00AD44D3"/>
    <w:rsid w:val="00B5767B"/>
    <w:rsid w:val="00BD24C5"/>
    <w:rsid w:val="00CA3905"/>
    <w:rsid w:val="00D30092"/>
    <w:rsid w:val="00D61259"/>
    <w:rsid w:val="00D64037"/>
    <w:rsid w:val="00DD2F7D"/>
    <w:rsid w:val="00E27903"/>
    <w:rsid w:val="00E74F5E"/>
    <w:rsid w:val="00EE66AF"/>
    <w:rsid w:val="00F2697B"/>
    <w:rsid w:val="00F54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D2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17F3B5F2F4DCA92DBFAB17982A584"/>
        <w:category>
          <w:name w:val="Général"/>
          <w:gallery w:val="placeholder"/>
        </w:category>
        <w:types>
          <w:type w:val="bbPlcHdr"/>
        </w:types>
        <w:behaviors>
          <w:behavior w:val="content"/>
        </w:behaviors>
        <w:guid w:val="{8997A440-6E52-4211-AF5B-61EA6DE621FD}"/>
      </w:docPartPr>
      <w:docPartBody>
        <w:p w14:paraId="52C2A9E8" w14:textId="77777777" w:rsidR="00017DD4" w:rsidRDefault="00646610">
          <w:pPr>
            <w:pStyle w:val="0BF17F3B5F2F4DCA92DBFAB17982A58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646610"/>
    <w:rsid w:val="00017DD4"/>
    <w:rsid w:val="00550924"/>
    <w:rsid w:val="00646610"/>
    <w:rsid w:val="009F1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C2A9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F17F3B5F2F4DCA92DBFAB17982A584">
    <w:name w:val="0BF17F3B5F2F4DCA92DBFAB17982A584"/>
    <w:rsid w:val="00017D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9</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Cadre : Tronc Commun ou Spécialité A.C. E.E. I.T.E.C. S.I.N.</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3</cp:revision>
  <cp:lastPrinted>2012-03-29T14:50:00Z</cp:lastPrinted>
  <dcterms:created xsi:type="dcterms:W3CDTF">2012-03-29T14:50:00Z</dcterms:created>
  <dcterms:modified xsi:type="dcterms:W3CDTF">2012-04-03T08:19:00Z</dcterms:modified>
</cp:coreProperties>
</file>