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3227"/>
        <w:gridCol w:w="6551"/>
      </w:tblGrid>
      <w:tr w:rsidR="008C3D7F" w:rsidRPr="008C3D7F" w14:paraId="3B672996" w14:textId="77777777" w:rsidTr="0821DC59">
        <w:trPr>
          <w:trHeight w:val="149"/>
        </w:trPr>
        <w:tc>
          <w:tcPr>
            <w:tcW w:w="3227" w:type="dxa"/>
          </w:tcPr>
          <w:p w14:paraId="1CABFAAA" w14:textId="77777777" w:rsidR="008C3D7F" w:rsidRPr="00802A61" w:rsidRDefault="008C3D7F" w:rsidP="00071E41">
            <w:pPr>
              <w:rPr>
                <w:b/>
                <w:sz w:val="26"/>
                <w:szCs w:val="26"/>
              </w:rPr>
            </w:pPr>
            <w:r w:rsidRPr="00802A61">
              <w:rPr>
                <w:b/>
                <w:sz w:val="26"/>
                <w:szCs w:val="26"/>
              </w:rPr>
              <w:t>Chapitre</w:t>
            </w:r>
          </w:p>
        </w:tc>
        <w:tc>
          <w:tcPr>
            <w:tcW w:w="6551" w:type="dxa"/>
          </w:tcPr>
          <w:p w14:paraId="0B912AEE" w14:textId="77777777" w:rsidR="008C3D7F" w:rsidRPr="00802A61" w:rsidRDefault="0038323B" w:rsidP="00071E41">
            <w:pPr>
              <w:rPr>
                <w:b/>
                <w:sz w:val="26"/>
                <w:szCs w:val="26"/>
              </w:rPr>
            </w:pPr>
            <w:r w:rsidRPr="0038323B">
              <w:rPr>
                <w:b/>
                <w:sz w:val="26"/>
                <w:szCs w:val="26"/>
              </w:rPr>
              <w:t>3. Prototypage de pièces</w:t>
            </w:r>
          </w:p>
        </w:tc>
      </w:tr>
      <w:tr w:rsidR="008C3D7F" w:rsidRPr="008C3D7F" w14:paraId="4D94DEB2" w14:textId="77777777" w:rsidTr="0821DC59">
        <w:trPr>
          <w:trHeight w:val="142"/>
        </w:trPr>
        <w:tc>
          <w:tcPr>
            <w:tcW w:w="3227" w:type="dxa"/>
          </w:tcPr>
          <w:p w14:paraId="14A8C0B5" w14:textId="77777777" w:rsidR="008C3D7F" w:rsidRPr="008C3D7F" w:rsidRDefault="008C3D7F" w:rsidP="008C3D7F">
            <w:pPr>
              <w:rPr>
                <w:b/>
              </w:rPr>
            </w:pPr>
            <w:r w:rsidRPr="008C3D7F">
              <w:rPr>
                <w:b/>
              </w:rPr>
              <w:t>Objectif général de formation</w:t>
            </w:r>
          </w:p>
        </w:tc>
        <w:tc>
          <w:tcPr>
            <w:tcW w:w="6551" w:type="dxa"/>
          </w:tcPr>
          <w:p w14:paraId="7DBE914C" w14:textId="77777777" w:rsidR="008C3D7F" w:rsidRPr="008C3D7F" w:rsidRDefault="0038323B" w:rsidP="00071E41">
            <w:r>
              <w:t xml:space="preserve">Découvrir </w:t>
            </w:r>
            <w:r w:rsidRPr="0038323B">
              <w:t>par l’expérimentation les principes des principaux procédés de transformation de la matière, réaliser une pièce par un procédé de prototypage rapide et valider sa définition par son intégration dans un mécanisme.</w:t>
            </w:r>
          </w:p>
        </w:tc>
      </w:tr>
      <w:tr w:rsidR="008C3D7F" w:rsidRPr="008C3D7F" w14:paraId="0C758D63" w14:textId="77777777" w:rsidTr="0821DC59">
        <w:trPr>
          <w:trHeight w:val="142"/>
        </w:trPr>
        <w:tc>
          <w:tcPr>
            <w:tcW w:w="3227" w:type="dxa"/>
          </w:tcPr>
          <w:p w14:paraId="0F4662AF" w14:textId="77777777" w:rsidR="008C3D7F" w:rsidRPr="008C3D7F" w:rsidRDefault="008C3D7F" w:rsidP="008C3D7F">
            <w:pPr>
              <w:rPr>
                <w:b/>
              </w:rPr>
            </w:pPr>
            <w:r w:rsidRPr="008C3D7F">
              <w:rPr>
                <w:b/>
              </w:rPr>
              <w:t>Paragraphe</w:t>
            </w:r>
          </w:p>
        </w:tc>
        <w:tc>
          <w:tcPr>
            <w:tcW w:w="6551" w:type="dxa"/>
          </w:tcPr>
          <w:p w14:paraId="1CA1ECA8" w14:textId="77777777" w:rsidR="008C3D7F" w:rsidRPr="008C3D7F" w:rsidRDefault="00E55FAE" w:rsidP="00071E41">
            <w:r w:rsidRPr="00E55FAE">
              <w:t>3.2 Essais, mesures et validation</w:t>
            </w:r>
          </w:p>
        </w:tc>
      </w:tr>
      <w:tr w:rsidR="008C3D7F" w:rsidRPr="008C3D7F" w14:paraId="4BD8C473" w14:textId="77777777" w:rsidTr="0821DC59">
        <w:trPr>
          <w:trHeight w:val="142"/>
        </w:trPr>
        <w:tc>
          <w:tcPr>
            <w:tcW w:w="3227" w:type="dxa"/>
          </w:tcPr>
          <w:p w14:paraId="657C697E" w14:textId="77777777" w:rsidR="008C3D7F" w:rsidRPr="008C3D7F" w:rsidRDefault="008C3D7F" w:rsidP="00071E41">
            <w:pPr>
              <w:rPr>
                <w:b/>
              </w:rPr>
            </w:pPr>
            <w:r w:rsidRPr="008C3D7F">
              <w:rPr>
                <w:b/>
              </w:rPr>
              <w:t>Sous paragraphe</w:t>
            </w:r>
          </w:p>
        </w:tc>
        <w:tc>
          <w:tcPr>
            <w:tcW w:w="6551" w:type="dxa"/>
          </w:tcPr>
          <w:p w14:paraId="06C30177" w14:textId="77777777" w:rsidR="008C3D7F" w:rsidRPr="008C3D7F" w:rsidRDefault="008C3D7F" w:rsidP="00071E41"/>
        </w:tc>
      </w:tr>
      <w:tr w:rsidR="008C3D7F" w:rsidRPr="008C3D7F" w14:paraId="42111947" w14:textId="77777777" w:rsidTr="0821DC59">
        <w:trPr>
          <w:trHeight w:val="142"/>
        </w:trPr>
        <w:tc>
          <w:tcPr>
            <w:tcW w:w="3227" w:type="dxa"/>
          </w:tcPr>
          <w:p w14:paraId="69EB4FFC" w14:textId="77777777" w:rsidR="008C3D7F" w:rsidRPr="008C3D7F" w:rsidRDefault="008C3D7F" w:rsidP="00071E41">
            <w:pPr>
              <w:rPr>
                <w:b/>
              </w:rPr>
            </w:pPr>
            <w:r w:rsidRPr="008C3D7F">
              <w:rPr>
                <w:b/>
              </w:rPr>
              <w:t>Connaissance</w:t>
            </w:r>
            <w:r w:rsidR="00AB3B32">
              <w:rPr>
                <w:b/>
              </w:rPr>
              <w:t>s</w:t>
            </w:r>
          </w:p>
        </w:tc>
        <w:tc>
          <w:tcPr>
            <w:tcW w:w="6551" w:type="dxa"/>
          </w:tcPr>
          <w:p w14:paraId="7A7DC1DA" w14:textId="77777777" w:rsidR="008C3D7F" w:rsidRPr="008C3D7F" w:rsidRDefault="005013FF" w:rsidP="00071E41">
            <w:r w:rsidRPr="005013FF">
              <w:t>Essais mécaniques sur les matériaux (traction, compression, flexion simple, dureté)</w:t>
            </w:r>
          </w:p>
        </w:tc>
      </w:tr>
      <w:tr w:rsidR="008C3D7F" w:rsidRPr="008C3D7F" w14:paraId="54C1BD1F" w14:textId="77777777" w:rsidTr="0821DC59">
        <w:trPr>
          <w:trHeight w:val="142"/>
        </w:trPr>
        <w:tc>
          <w:tcPr>
            <w:tcW w:w="3227" w:type="dxa"/>
          </w:tcPr>
          <w:p w14:paraId="770DAC26" w14:textId="77777777" w:rsidR="008C3D7F" w:rsidRPr="008C3D7F" w:rsidRDefault="008C3D7F" w:rsidP="00071E41">
            <w:pPr>
              <w:rPr>
                <w:b/>
              </w:rPr>
            </w:pPr>
            <w:r w:rsidRPr="008C3D7F">
              <w:rPr>
                <w:b/>
              </w:rPr>
              <w:t>Niveau d’enseignement</w:t>
            </w:r>
          </w:p>
        </w:tc>
        <w:tc>
          <w:tcPr>
            <w:tcW w:w="6551" w:type="dxa"/>
          </w:tcPr>
          <w:p w14:paraId="291CF7BF" w14:textId="77777777" w:rsidR="008C3D7F" w:rsidRPr="008C3D7F" w:rsidRDefault="005F6D16" w:rsidP="00071E41">
            <w:r>
              <w:t>Terminale</w:t>
            </w:r>
          </w:p>
        </w:tc>
      </w:tr>
      <w:tr w:rsidR="008C3D7F" w:rsidRPr="008C3D7F" w14:paraId="5BCB484E" w14:textId="77777777" w:rsidTr="0821DC59">
        <w:trPr>
          <w:trHeight w:val="142"/>
        </w:trPr>
        <w:tc>
          <w:tcPr>
            <w:tcW w:w="3227" w:type="dxa"/>
          </w:tcPr>
          <w:p w14:paraId="34782981" w14:textId="77777777" w:rsidR="008C3D7F" w:rsidRPr="008C3D7F" w:rsidRDefault="008C3D7F" w:rsidP="00071E41">
            <w:pPr>
              <w:rPr>
                <w:b/>
              </w:rPr>
            </w:pPr>
            <w:r w:rsidRPr="008C3D7F">
              <w:rPr>
                <w:b/>
              </w:rPr>
              <w:t>Niveau taxonomique</w:t>
            </w:r>
          </w:p>
        </w:tc>
        <w:tc>
          <w:tcPr>
            <w:tcW w:w="6551" w:type="dxa"/>
          </w:tcPr>
          <w:p w14:paraId="49775F61" w14:textId="77777777" w:rsidR="008C3D7F" w:rsidRPr="008C3D7F" w:rsidRDefault="005F6D16" w:rsidP="00071E41">
            <w:r w:rsidRPr="007F7F53">
              <w:rPr>
                <w:b/>
              </w:rPr>
              <w:t>2</w:t>
            </w:r>
            <w:r w:rsidR="00DD2F7D" w:rsidRPr="007F7F53">
              <w:rPr>
                <w:b/>
              </w:rPr>
              <w:t>.</w:t>
            </w:r>
            <w:r w:rsidR="007F7F53">
              <w:t> </w:t>
            </w:r>
            <w:r w:rsidR="00DD2F7D" w:rsidRPr="00DD2F7D">
              <w:t xml:space="preserve">Le contenu est relatif à </w:t>
            </w:r>
            <w:r w:rsidR="00DD2F7D" w:rsidRPr="00DD2F7D">
              <w:rPr>
                <w:b/>
              </w:rPr>
              <w:t>l’acquisition de moyens d’expression et de communication</w:t>
            </w:r>
            <w:r w:rsidR="00DD2F7D" w:rsidRPr="00DD2F7D">
              <w:t xml:space="preserve"> : définir, utiliser les termes composant la discipline. Il s’agit de maîtriser un savoir « appris ».</w:t>
            </w:r>
          </w:p>
        </w:tc>
      </w:tr>
      <w:tr w:rsidR="008C3D7F" w:rsidRPr="008C3D7F" w14:paraId="10E7F7C5" w14:textId="77777777" w:rsidTr="0821DC59">
        <w:trPr>
          <w:trHeight w:val="142"/>
        </w:trPr>
        <w:tc>
          <w:tcPr>
            <w:tcW w:w="3227" w:type="dxa"/>
          </w:tcPr>
          <w:p w14:paraId="2D7E363F" w14:textId="77777777" w:rsidR="008C3D7F" w:rsidRPr="008C3D7F" w:rsidRDefault="008C3D7F" w:rsidP="00774745">
            <w:pPr>
              <w:rPr>
                <w:b/>
              </w:rPr>
            </w:pPr>
            <w:r w:rsidRPr="008C3D7F">
              <w:rPr>
                <w:b/>
              </w:rPr>
              <w:t>Commentaire</w:t>
            </w:r>
          </w:p>
        </w:tc>
        <w:tc>
          <w:tcPr>
            <w:tcW w:w="6551" w:type="dxa"/>
          </w:tcPr>
          <w:p w14:paraId="2512D175" w14:textId="77777777" w:rsidR="008C3D7F" w:rsidRPr="005F6D16" w:rsidRDefault="005013FF" w:rsidP="00071E41">
            <w:pPr>
              <w:rPr>
                <w:i/>
              </w:rPr>
            </w:pPr>
            <w:r w:rsidRPr="005013FF">
              <w:rPr>
                <w:i/>
              </w:rPr>
              <w:t>Approfondissement, dans le cadre des projets, des compétences et connaissances visées dans le tronc commun.</w:t>
            </w:r>
          </w:p>
        </w:tc>
      </w:tr>
      <w:tr w:rsidR="008C3D7F" w:rsidRPr="008C3D7F" w14:paraId="3169C1C5" w14:textId="77777777" w:rsidTr="0821DC59">
        <w:trPr>
          <w:trHeight w:val="142"/>
        </w:trPr>
        <w:tc>
          <w:tcPr>
            <w:tcW w:w="3227" w:type="dxa"/>
          </w:tcPr>
          <w:p w14:paraId="3E69D517" w14:textId="77777777" w:rsidR="008C3D7F" w:rsidRPr="008C3D7F" w:rsidRDefault="008C3D7F" w:rsidP="00774745">
            <w:pPr>
              <w:rPr>
                <w:b/>
              </w:rPr>
            </w:pPr>
            <w:r>
              <w:rPr>
                <w:b/>
              </w:rPr>
              <w:t>Liens</w:t>
            </w:r>
          </w:p>
        </w:tc>
        <w:tc>
          <w:tcPr>
            <w:tcW w:w="6551" w:type="dxa"/>
          </w:tcPr>
          <w:p w14:paraId="580EE0EE" w14:textId="77777777" w:rsidR="008C3D7F" w:rsidRPr="008C3D7F" w:rsidRDefault="008C3D7F" w:rsidP="00071E41"/>
        </w:tc>
      </w:tr>
    </w:tbl>
    <w:p w14:paraId="5A3489A0" w14:textId="217C83A4" w:rsidR="0821DC59" w:rsidRDefault="0821DC59" w:rsidP="0821DC59"/>
    <w:p w14:paraId="4D59FA36" w14:textId="19D721F3" w:rsidR="0821DC59" w:rsidRDefault="0821DC59" w:rsidP="0821DC59">
      <w:r w:rsidRPr="00E633A1">
        <w:rPr>
          <w:b/>
        </w:rPr>
        <w:t>Prérequis:</w:t>
      </w:r>
      <w:r w:rsidRPr="0821DC59">
        <w:t xml:space="preserve"> Connaissance générale des matériaux</w:t>
      </w:r>
    </w:p>
    <w:p w14:paraId="03B74634" w14:textId="106BAF38" w:rsidR="0821DC59" w:rsidRDefault="0821DC59" w:rsidP="0821DC59">
      <w:r w:rsidRPr="0821DC59">
        <w:t xml:space="preserve"> </w:t>
      </w:r>
    </w:p>
    <w:p w14:paraId="6DF50686" w14:textId="77777777" w:rsidR="00E633A1" w:rsidRDefault="00E633A1" w:rsidP="0821DC59"/>
    <w:p w14:paraId="5001A1C9" w14:textId="636CF1FD" w:rsidR="0821DC59" w:rsidRPr="00E633A1" w:rsidRDefault="0821DC59" w:rsidP="0821DC59">
      <w:pPr>
        <w:rPr>
          <w:b/>
        </w:rPr>
      </w:pPr>
      <w:r w:rsidRPr="00E633A1">
        <w:rPr>
          <w:b/>
        </w:rPr>
        <w:t xml:space="preserve">Ce que l'on attend de l'élève : </w:t>
      </w:r>
    </w:p>
    <w:p w14:paraId="1BEC8BB1" w14:textId="5D571045" w:rsidR="0821DC59" w:rsidRDefault="0821DC59" w:rsidP="00E633A1">
      <w:pPr>
        <w:pStyle w:val="Paragraphedeliste"/>
        <w:numPr>
          <w:ilvl w:val="0"/>
          <w:numId w:val="3"/>
        </w:numPr>
      </w:pPr>
      <w:r w:rsidRPr="0821DC59">
        <w:t>Faire le lien entre les données chiffrées relatives à un matériau et le comportement de celui-ci</w:t>
      </w:r>
      <w:r w:rsidR="00E633A1">
        <w:t xml:space="preserve"> lors d’un essai mécanique</w:t>
      </w:r>
      <w:r w:rsidRPr="0821DC59">
        <w:t>. (</w:t>
      </w:r>
      <w:r w:rsidR="00E633A1">
        <w:t xml:space="preserve">E, </w:t>
      </w:r>
      <w:r w:rsidRPr="0821DC59">
        <w:t>Re,</w:t>
      </w:r>
      <w:r w:rsidR="00E633A1">
        <w:t xml:space="preserve"> Rm, HRB, HRC,…</w:t>
      </w:r>
      <w:r w:rsidRPr="0821DC59">
        <w:t>)</w:t>
      </w:r>
    </w:p>
    <w:p w14:paraId="7852DB00" w14:textId="287F9A7C" w:rsidR="0821DC59" w:rsidRDefault="0821DC59" w:rsidP="00E633A1">
      <w:pPr>
        <w:pStyle w:val="Paragraphedeliste"/>
        <w:numPr>
          <w:ilvl w:val="0"/>
          <w:numId w:val="3"/>
        </w:numPr>
      </w:pPr>
      <w:r w:rsidRPr="0821DC59">
        <w:t>Être capable de classer les matériaux</w:t>
      </w:r>
      <w:r w:rsidR="00E633A1">
        <w:t xml:space="preserve"> les uns par rapport aux autres</w:t>
      </w:r>
      <w:r w:rsidRPr="0821DC59">
        <w:t xml:space="preserve"> et d'utiliser les valeurs fournies par les banques de données pour améliorer les caractéristiques d'une pièce.</w:t>
      </w:r>
    </w:p>
    <w:p w14:paraId="0E308019" w14:textId="0C0CC1E8" w:rsidR="00E633A1" w:rsidRDefault="00E633A1" w:rsidP="0821DC59"/>
    <w:p w14:paraId="26AB1336" w14:textId="77777777" w:rsidR="00E633A1" w:rsidRDefault="00E633A1" w:rsidP="0821DC59"/>
    <w:p w14:paraId="45299420" w14:textId="4EAE0A0C" w:rsidR="0821DC59" w:rsidRPr="00E633A1" w:rsidRDefault="0821DC59" w:rsidP="0821DC59">
      <w:pPr>
        <w:rPr>
          <w:b/>
        </w:rPr>
      </w:pPr>
      <w:r w:rsidRPr="00E633A1">
        <w:rPr>
          <w:b/>
        </w:rPr>
        <w:t>Les limites:</w:t>
      </w:r>
    </w:p>
    <w:p w14:paraId="00F40975" w14:textId="4D60D03B" w:rsidR="0821DC59" w:rsidRDefault="0821DC59" w:rsidP="00E633A1">
      <w:pPr>
        <w:pStyle w:val="Paragraphedeliste"/>
        <w:numPr>
          <w:ilvl w:val="0"/>
          <w:numId w:val="4"/>
        </w:numPr>
      </w:pPr>
      <w:r w:rsidRPr="0821DC59">
        <w:t>On se limitera au concept général de l'essai et à l'association des grandeurs qui s'y rapportent.</w:t>
      </w:r>
    </w:p>
    <w:p w14:paraId="2C4D2F33" w14:textId="0F4EC610" w:rsidR="0821DC59" w:rsidRDefault="0821DC59" w:rsidP="00E633A1">
      <w:pPr>
        <w:pStyle w:val="Paragraphedeliste"/>
        <w:numPr>
          <w:ilvl w:val="0"/>
          <w:numId w:val="4"/>
        </w:numPr>
      </w:pPr>
      <w:r w:rsidRPr="0821DC59">
        <w:t>On pourra présenter les essais sur plusieurs familles de matériaux.</w:t>
      </w:r>
    </w:p>
    <w:p w14:paraId="3DC09BF0" w14:textId="34F3357D" w:rsidR="00E633A1" w:rsidRDefault="00E633A1" w:rsidP="00E633A1"/>
    <w:p w14:paraId="5590F426" w14:textId="77777777" w:rsidR="00E633A1" w:rsidRDefault="00E633A1" w:rsidP="00E633A1"/>
    <w:p w14:paraId="35AC29C5" w14:textId="02945260" w:rsidR="0821DC59" w:rsidRDefault="0821DC59" w:rsidP="0821DC59">
      <w:r w:rsidRPr="00E633A1">
        <w:rPr>
          <w:b/>
        </w:rPr>
        <w:t>Support</w:t>
      </w:r>
      <w:r w:rsidR="00E633A1">
        <w:rPr>
          <w:b/>
        </w:rPr>
        <w:t>s possibles</w:t>
      </w:r>
      <w:r w:rsidRPr="00E633A1">
        <w:rPr>
          <w:b/>
        </w:rPr>
        <w:t xml:space="preserve"> :</w:t>
      </w:r>
      <w:r w:rsidRPr="0821DC59">
        <w:t xml:space="preserve"> machine</w:t>
      </w:r>
      <w:r w:rsidR="00E633A1">
        <w:t>s</w:t>
      </w:r>
      <w:r w:rsidRPr="0821DC59">
        <w:t xml:space="preserve"> </w:t>
      </w:r>
      <w:r w:rsidR="00E633A1">
        <w:t>d’essai</w:t>
      </w:r>
      <w:r w:rsidRPr="0821DC59">
        <w:t>,</w:t>
      </w:r>
      <w:r w:rsidR="00E633A1">
        <w:t xml:space="preserve"> visites de laboratoire, vidéos,</w:t>
      </w:r>
      <w:r w:rsidRPr="0821DC59">
        <w:t>...</w:t>
      </w:r>
    </w:p>
    <w:p w14:paraId="36396C5A" w14:textId="5AD3C2BD" w:rsidR="0821DC59" w:rsidRDefault="0821DC59" w:rsidP="0821DC59">
      <w:bookmarkStart w:id="0" w:name="_GoBack"/>
      <w:bookmarkEnd w:id="0"/>
    </w:p>
    <w:sectPr w:rsidR="0821DC59" w:rsidSect="008C3D7F">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E2DF7" w14:textId="77777777" w:rsidR="009B307F" w:rsidRDefault="009B307F" w:rsidP="008C3D7F">
      <w:r>
        <w:separator/>
      </w:r>
    </w:p>
  </w:endnote>
  <w:endnote w:type="continuationSeparator" w:id="0">
    <w:p w14:paraId="760CE368" w14:textId="77777777" w:rsidR="009B307F" w:rsidRDefault="009B307F"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B48CE" w14:textId="77777777" w:rsidR="00D61259" w:rsidRDefault="0038323B">
    <w:pPr>
      <w:pStyle w:val="Pieddepage"/>
      <w:pBdr>
        <w:top w:val="thinThickSmallGap" w:sz="24" w:space="1" w:color="622423" w:themeColor="accent2" w:themeShade="7F"/>
      </w:pBdr>
      <w:rPr>
        <w:rFonts w:asciiTheme="majorHAnsi" w:hAnsiTheme="majorHAnsi"/>
      </w:rPr>
    </w:pPr>
    <w:r>
      <w:t>I.T.E.C.</w:t>
    </w:r>
    <w:r w:rsidR="00E55FAE">
      <w:t>-3.2</w:t>
    </w:r>
    <w:r w:rsidRPr="00DA6E81">
      <w:t>_</w:t>
    </w:r>
    <w:r w:rsidR="005013FF">
      <w:t>2</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03795A" w:rsidRPr="00AD44D3">
      <w:rPr>
        <w:rFonts w:cs="Arial"/>
      </w:rPr>
      <w:fldChar w:fldCharType="begin"/>
    </w:r>
    <w:r w:rsidR="00D61259" w:rsidRPr="00AD44D3">
      <w:rPr>
        <w:rFonts w:cs="Arial"/>
      </w:rPr>
      <w:instrText xml:space="preserve"> PAGE   \* MERGEFORMAT </w:instrText>
    </w:r>
    <w:r w:rsidR="0003795A" w:rsidRPr="00AD44D3">
      <w:rPr>
        <w:rFonts w:cs="Arial"/>
      </w:rPr>
      <w:fldChar w:fldCharType="separate"/>
    </w:r>
    <w:r w:rsidR="00E633A1">
      <w:rPr>
        <w:rFonts w:cs="Arial"/>
        <w:noProof/>
      </w:rPr>
      <w:t>1</w:t>
    </w:r>
    <w:r w:rsidR="0003795A" w:rsidRPr="00AD44D3">
      <w:rPr>
        <w:rFonts w:cs="Arial"/>
      </w:rPr>
      <w:fldChar w:fldCharType="end"/>
    </w:r>
  </w:p>
  <w:p w14:paraId="25E3CE20"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703B4" w14:textId="77777777" w:rsidR="009B307F" w:rsidRDefault="009B307F" w:rsidP="008C3D7F">
      <w:r>
        <w:separator/>
      </w:r>
    </w:p>
  </w:footnote>
  <w:footnote w:type="continuationSeparator" w:id="0">
    <w:p w14:paraId="0E9288C3" w14:textId="77777777" w:rsidR="009B307F" w:rsidRDefault="009B307F"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2"/>
      </w:rPr>
      <w:alias w:val="Titre"/>
      <w:id w:val="77738743"/>
      <w:placeholder>
        <w:docPart w:val="0BF17F3B5F2F4DCA92DBFAB17982A584"/>
      </w:placeholder>
      <w:dataBinding w:prefixMappings="xmlns:ns0='http://schemas.openxmlformats.org/package/2006/metadata/core-properties' xmlns:ns1='http://purl.org/dc/elements/1.1/'" w:xpath="/ns0:coreProperties[1]/ns1:title[1]" w:storeItemID="{6C3C8BC8-F283-45AE-878A-BAB7291924A1}"/>
      <w:text/>
    </w:sdtPr>
    <w:sdtEndPr/>
    <w:sdtContent>
      <w:p w14:paraId="0B16C541" w14:textId="77777777" w:rsidR="008C3D7F" w:rsidRPr="008C3D7F" w:rsidRDefault="008C3D7F">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 xml:space="preserve">Spécialité </w:t>
        </w:r>
        <w:r w:rsidR="005013FF">
          <w:rPr>
            <w:b/>
            <w:sz w:val="32"/>
          </w:rPr>
          <w:t>I.T.E.C.</w:t>
        </w:r>
      </w:p>
    </w:sdtContent>
  </w:sdt>
  <w:p w14:paraId="4A90D777" w14:textId="77777777" w:rsidR="008C3D7F" w:rsidRDefault="008C3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E5072"/>
    <w:multiLevelType w:val="hybridMultilevel"/>
    <w:tmpl w:val="F892A0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A82088E"/>
    <w:multiLevelType w:val="hybridMultilevel"/>
    <w:tmpl w:val="DD5A5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5503DB"/>
    <w:multiLevelType w:val="hybridMultilevel"/>
    <w:tmpl w:val="3E687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5147967"/>
    <w:multiLevelType w:val="hybridMultilevel"/>
    <w:tmpl w:val="CB18FB8A"/>
    <w:lvl w:ilvl="0" w:tplc="B59A5614">
      <w:numFmt w:val="bullet"/>
      <w:lvlText w:val="-"/>
      <w:lvlJc w:val="left"/>
      <w:pPr>
        <w:ind w:left="1095" w:hanging="73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5FAE"/>
    <w:rsid w:val="0003795A"/>
    <w:rsid w:val="00235C5C"/>
    <w:rsid w:val="00281D84"/>
    <w:rsid w:val="0036080F"/>
    <w:rsid w:val="0038323B"/>
    <w:rsid w:val="00406F9C"/>
    <w:rsid w:val="00477312"/>
    <w:rsid w:val="005013FF"/>
    <w:rsid w:val="005229D4"/>
    <w:rsid w:val="00525A22"/>
    <w:rsid w:val="00550D8C"/>
    <w:rsid w:val="005F6D16"/>
    <w:rsid w:val="00620B13"/>
    <w:rsid w:val="007F7F53"/>
    <w:rsid w:val="00802A61"/>
    <w:rsid w:val="008C3D7F"/>
    <w:rsid w:val="009B307F"/>
    <w:rsid w:val="00AB3B32"/>
    <w:rsid w:val="00AD44D3"/>
    <w:rsid w:val="00B5767B"/>
    <w:rsid w:val="00C4751A"/>
    <w:rsid w:val="00CA3905"/>
    <w:rsid w:val="00D30092"/>
    <w:rsid w:val="00D61259"/>
    <w:rsid w:val="00D64037"/>
    <w:rsid w:val="00DD2F7D"/>
    <w:rsid w:val="00E55FAE"/>
    <w:rsid w:val="00E633A1"/>
    <w:rsid w:val="00EE66AF"/>
    <w:rsid w:val="00F2697B"/>
    <w:rsid w:val="0821D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633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F17F3B5F2F4DCA92DBFAB17982A584"/>
        <w:category>
          <w:name w:val="Général"/>
          <w:gallery w:val="placeholder"/>
        </w:category>
        <w:types>
          <w:type w:val="bbPlcHdr"/>
        </w:types>
        <w:behaviors>
          <w:behavior w:val="content"/>
        </w:behaviors>
        <w:guid w:val="{8997A440-6E52-4211-AF5B-61EA6DE621FD}"/>
      </w:docPartPr>
      <w:docPartBody>
        <w:p w14:paraId="0E82C558" w14:textId="77777777" w:rsidR="002C370D" w:rsidRDefault="006E09E2">
          <w:pPr>
            <w:pStyle w:val="0BF17F3B5F2F4DCA92DBFAB17982A58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E09E2"/>
    <w:rsid w:val="002C370D"/>
    <w:rsid w:val="006E09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E82C55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BF17F3B5F2F4DCA92DBFAB17982A584">
    <w:name w:val="0BF17F3B5F2F4DCA92DBFAB17982A584"/>
    <w:rsid w:val="002C37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Template>
  <TotalTime>9</TotalTime>
  <Pages>1</Pages>
  <Words>229</Words>
  <Characters>1261</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I.T.E.C.</dc:title>
  <dc:creator>Patrick Cohen</dc:creator>
  <cp:lastModifiedBy>Christophe</cp:lastModifiedBy>
  <cp:revision>4</cp:revision>
  <dcterms:created xsi:type="dcterms:W3CDTF">2012-04-03T08:39:00Z</dcterms:created>
  <dcterms:modified xsi:type="dcterms:W3CDTF">2012-04-03T08:48:00Z</dcterms:modified>
</cp:coreProperties>
</file>