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454BC4" w:rsidP="00071E41">
            <w:pPr>
              <w:rPr>
                <w:b/>
                <w:sz w:val="26"/>
                <w:szCs w:val="26"/>
              </w:rPr>
            </w:pPr>
            <w:r w:rsidRPr="00454BC4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454BC4" w:rsidP="00071E41">
            <w:r>
              <w:t xml:space="preserve">Vivre </w:t>
            </w:r>
            <w:r w:rsidRPr="00454BC4">
              <w:t>les principales phases d’un projet planifié dont l’objectif est la mise en œuvre, la modification et/ou l’amélioration d’un système.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01795D" w:rsidP="00071E41">
            <w:r w:rsidRPr="0001795D">
              <w:t>1.3 Description et représentation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1749DD" w:rsidP="00071E41">
            <w:r w:rsidRPr="001749DD">
              <w:t xml:space="preserve">Réalisation d’une représentation fonctionnelle (schémas blocs, norme </w:t>
            </w:r>
            <w:proofErr w:type="spellStart"/>
            <w:r w:rsidRPr="001749DD">
              <w:t>SysML</w:t>
            </w:r>
            <w:proofErr w:type="spellEnd"/>
            <w:r w:rsidRPr="001749DD">
              <w:t>)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2173EF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5D593D" w:rsidP="00AC3626">
            <w:pPr>
              <w:rPr>
                <w:i/>
              </w:rPr>
            </w:pPr>
            <w:r w:rsidRPr="005D593D">
              <w:rPr>
                <w:i/>
              </w:rPr>
              <w:t>À partir d’un système défini par un cahier des charges, l’élève élabore une approche fonctionnelle et une décomposition en fonctions permettant de mettre en évidence la circulation des différents flux : chaîne d’information et chaîne d’énergie.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p w:rsidR="004D5EF3" w:rsidRDefault="004D5EF3" w:rsidP="008C3D7F"/>
    <w:p w:rsidR="00ED4F88" w:rsidRDefault="00ED4F88" w:rsidP="008C3D7F">
      <w:r>
        <w:t>Le diagramme de bloc permet de représenter hiérarchiquement la structure du système.</w:t>
      </w:r>
    </w:p>
    <w:p w:rsidR="00002860" w:rsidRDefault="00527B0C" w:rsidP="008C3D7F">
      <w:r>
        <w:t>Il</w:t>
      </w:r>
      <w:r w:rsidR="00002860">
        <w:t xml:space="preserve"> comprend des relations de </w:t>
      </w:r>
      <w:r w:rsidR="00002860" w:rsidRPr="00527B0C">
        <w:rPr>
          <w:b/>
        </w:rPr>
        <w:t>composition</w:t>
      </w:r>
      <w:r>
        <w:t xml:space="preserve"> (repérées par le losange noir),</w:t>
      </w:r>
      <w:r w:rsidR="00002860">
        <w:t xml:space="preserve"> qui permettent de décomposer un bloc en composants, ou </w:t>
      </w:r>
      <w:r w:rsidR="00002860" w:rsidRPr="00527B0C">
        <w:rPr>
          <w:b/>
        </w:rPr>
        <w:t>parties</w:t>
      </w:r>
      <w:r w:rsidR="00002860">
        <w:t>.</w:t>
      </w:r>
    </w:p>
    <w:p w:rsidR="00002860" w:rsidRDefault="00002860" w:rsidP="008C3D7F"/>
    <w:p w:rsidR="00002860" w:rsidRDefault="00002860" w:rsidP="008C3D7F">
      <w:r w:rsidRPr="00002860">
        <w:rPr>
          <w:noProof/>
          <w:lang w:eastAsia="fr-FR"/>
        </w:rPr>
        <w:drawing>
          <wp:inline distT="0" distB="0" distL="0" distR="0">
            <wp:extent cx="5972810" cy="3571240"/>
            <wp:effectExtent l="19050" t="0" r="8890" b="0"/>
            <wp:docPr id="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91741" cy="5495638"/>
                      <a:chOff x="-21498" y="1024907"/>
                      <a:chExt cx="9191741" cy="5495638"/>
                    </a:xfrm>
                  </a:grpSpPr>
                  <a:pic>
                    <a:nvPicPr>
                      <a:cNvPr id="2050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-21498" y="1249137"/>
                        <a:ext cx="9191741" cy="52714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6616863" y="2249714"/>
                        <a:ext cx="2120904" cy="1161473"/>
                      </a:xfrm>
                      <a:prstGeom prst="wedgeRectCallout">
                        <a:avLst>
                          <a:gd name="adj1" fmla="val -81796"/>
                          <a:gd name="adj2" fmla="val 60062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b="1" dirty="0" smtClean="0"/>
                            <a:t>Composition</a:t>
                          </a:r>
                          <a:endParaRPr lang="fr-FR" sz="1400" b="1" dirty="0"/>
                        </a:p>
                        <a:p>
                          <a:r>
                            <a:rPr lang="fr-FR" sz="1400" dirty="0" smtClean="0"/>
                            <a:t>Les roues sont des composants structurels </a:t>
                          </a:r>
                          <a:r>
                            <a:rPr lang="fr-FR" sz="1400" dirty="0" smtClean="0"/>
                            <a:t>de la propulsion</a:t>
                          </a:r>
                          <a:endParaRPr lang="fr-FR" sz="1400" dirty="0"/>
                        </a:p>
                        <a:p>
                          <a:endParaRPr lang="fr-FR" sz="1400" dirty="0"/>
                        </a:p>
                      </a:txBody>
                      <a:useSpRect/>
                    </a:txSp>
                  </a:sp>
                  <a:sp>
                    <a:nvSpPr>
                      <a:cNvPr id="14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7484918" y="3501403"/>
                        <a:ext cx="1659082" cy="961738"/>
                      </a:xfrm>
                      <a:prstGeom prst="wedgeRectCallout">
                        <a:avLst>
                          <a:gd name="adj1" fmla="val -91778"/>
                          <a:gd name="adj2" fmla="val 65409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b="1" dirty="0" smtClean="0"/>
                            <a:t>Multiplicité</a:t>
                          </a:r>
                          <a:endParaRPr lang="fr-FR" sz="1400" b="1" dirty="0"/>
                        </a:p>
                        <a:p>
                          <a:r>
                            <a:rPr lang="fr-FR" sz="1400" dirty="0" smtClean="0"/>
                            <a:t>La propulsion comporte 2 roues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sp>
                    <a:nvSpPr>
                      <a:cNvPr id="12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5760045" y="1024907"/>
                        <a:ext cx="2284993" cy="885537"/>
                      </a:xfrm>
                      <a:prstGeom prst="wedgeRectCallout">
                        <a:avLst>
                          <a:gd name="adj1" fmla="val -103363"/>
                          <a:gd name="adj2" fmla="val 78427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b="1" dirty="0" smtClean="0"/>
                            <a:t>Bloc</a:t>
                          </a:r>
                        </a:p>
                        <a:p>
                          <a:r>
                            <a:rPr lang="fr-FR" sz="1400" dirty="0" smtClean="0"/>
                            <a:t>brique de base de la modélisation structurelle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02860" w:rsidRDefault="00002860" w:rsidP="008C3D7F"/>
    <w:p w:rsidR="00ED4F88" w:rsidRDefault="00ED4F88">
      <w:r>
        <w:br w:type="page"/>
      </w:r>
    </w:p>
    <w:p w:rsidR="004D5EF3" w:rsidRDefault="004D5EF3" w:rsidP="008C3D7F">
      <w:r>
        <w:lastRenderedPageBreak/>
        <w:t>La décomposition fonctionnelle et la représentation des flux (</w:t>
      </w:r>
      <w:r w:rsidRPr="004D5EF3">
        <w:rPr>
          <w:b/>
        </w:rPr>
        <w:t>énergie, matière, information</w:t>
      </w:r>
      <w:r>
        <w:t xml:space="preserve">) est faite en respectant le formalisme du </w:t>
      </w:r>
      <w:r w:rsidRPr="004D5EF3">
        <w:rPr>
          <w:b/>
        </w:rPr>
        <w:t>diagramme de bloc</w:t>
      </w:r>
      <w:r>
        <w:t xml:space="preserve"> interne </w:t>
      </w:r>
      <w:proofErr w:type="spellStart"/>
      <w:r>
        <w:t>SysML</w:t>
      </w:r>
      <w:proofErr w:type="spellEnd"/>
      <w:r>
        <w:t>.</w:t>
      </w:r>
    </w:p>
    <w:p w:rsidR="004D5EF3" w:rsidRDefault="004D5EF3" w:rsidP="008C3D7F"/>
    <w:p w:rsidR="004D5EF3" w:rsidRDefault="004D5EF3" w:rsidP="008C3D7F"/>
    <w:p w:rsidR="004D5EF3" w:rsidRDefault="004D5EF3" w:rsidP="004D5EF3">
      <w:pPr>
        <w:keepNext/>
      </w:pPr>
      <w:r w:rsidRPr="004D5EF3">
        <w:rPr>
          <w:noProof/>
          <w:lang w:eastAsia="fr-FR"/>
        </w:rPr>
        <w:drawing>
          <wp:inline distT="0" distB="0" distL="0" distR="0">
            <wp:extent cx="5972810" cy="3439795"/>
            <wp:effectExtent l="19050" t="0" r="889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88173" cy="5176491"/>
                      <a:chOff x="0" y="1133264"/>
                      <a:chExt cx="8988173" cy="5176491"/>
                    </a:xfrm>
                  </a:grpSpPr>
                  <a:pic>
                    <a:nvPicPr>
                      <a:cNvPr id="1029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84135" y="1818409"/>
                        <a:ext cx="8804038" cy="32315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5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5222542"/>
                        <a:ext cx="2238992" cy="360363"/>
                      </a:xfrm>
                      <a:prstGeom prst="wedgeRectCallout">
                        <a:avLst>
                          <a:gd name="adj1" fmla="val -8556"/>
                          <a:gd name="adj2" fmla="val -384132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dirty="0"/>
                            <a:t>Flux d'</a:t>
                          </a:r>
                          <a:r>
                            <a:rPr lang="fr-FR" sz="1600" b="1" dirty="0"/>
                            <a:t>information</a:t>
                          </a:r>
                        </a:p>
                        <a:p>
                          <a:endParaRPr lang="fr-FR" sz="1600" dirty="0"/>
                        </a:p>
                      </a:txBody>
                      <a:useSpRect/>
                    </a:txSp>
                  </a:sp>
                  <a:sp>
                    <a:nvSpPr>
                      <a:cNvPr id="66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2775076" y="1655285"/>
                        <a:ext cx="2084818" cy="360363"/>
                      </a:xfrm>
                      <a:prstGeom prst="wedgeRectCallout">
                        <a:avLst>
                          <a:gd name="adj1" fmla="val -88433"/>
                          <a:gd name="adj2" fmla="val 217023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dirty="0"/>
                            <a:t>Flux d'</a:t>
                          </a:r>
                          <a:r>
                            <a:rPr lang="fr-FR" sz="1600" b="1" dirty="0"/>
                            <a:t>énergie</a:t>
                          </a:r>
                        </a:p>
                        <a:p>
                          <a:endParaRPr lang="fr-FR" sz="1600" dirty="0"/>
                        </a:p>
                      </a:txBody>
                      <a:useSpRect/>
                    </a:txSp>
                  </a:sp>
                  <a:sp>
                    <a:nvSpPr>
                      <a:cNvPr id="67" name="AutoShape 14"/>
                      <a:cNvSpPr>
                        <a:spLocks noChangeArrowheads="1"/>
                      </a:cNvSpPr>
                    </a:nvSpPr>
                    <a:spPr bwMode="auto">
                      <a:xfrm>
                        <a:off x="3452400" y="2115293"/>
                        <a:ext cx="2682689" cy="359230"/>
                      </a:xfrm>
                      <a:prstGeom prst="wedgeRectCallout">
                        <a:avLst>
                          <a:gd name="adj1" fmla="val 4589"/>
                          <a:gd name="adj2" fmla="val 198098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b="1" dirty="0" smtClean="0"/>
                            <a:t>port</a:t>
                          </a:r>
                          <a:r>
                            <a:rPr lang="fr-FR" sz="1600" dirty="0" smtClean="0"/>
                            <a:t> </a:t>
                          </a:r>
                          <a:r>
                            <a:rPr lang="fr-FR" sz="1600" dirty="0"/>
                            <a:t>d'entrée/sortie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8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3516086" y="4092199"/>
                        <a:ext cx="2957450" cy="860800"/>
                      </a:xfrm>
                      <a:prstGeom prst="wedgeRectCallout">
                        <a:avLst>
                          <a:gd name="adj1" fmla="val 79293"/>
                          <a:gd name="adj2" fmla="val -29360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b="1" dirty="0" smtClean="0"/>
                            <a:t>connecteur  simple </a:t>
                          </a:r>
                          <a:r>
                            <a:rPr lang="fr-FR" sz="1600" dirty="0" smtClean="0"/>
                            <a:t>: relie des parties entre elles (sans notion de flux)</a:t>
                          </a:r>
                          <a:endParaRPr lang="fr-FR" sz="1600" dirty="0"/>
                        </a:p>
                        <a:p>
                          <a:endParaRPr lang="fr-FR" sz="1600" dirty="0"/>
                        </a:p>
                      </a:txBody>
                      <a:useSpRect/>
                    </a:txSp>
                  </a:sp>
                  <a:sp>
                    <a:nvSpPr>
                      <a:cNvPr id="10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6070478" y="5711040"/>
                        <a:ext cx="2612364" cy="598715"/>
                      </a:xfrm>
                      <a:prstGeom prst="wedgeRectCallout">
                        <a:avLst>
                          <a:gd name="adj1" fmla="val 38190"/>
                          <a:gd name="adj2" fmla="val -219662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b="1" dirty="0" smtClean="0"/>
                            <a:t>référence</a:t>
                          </a:r>
                          <a:r>
                            <a:rPr lang="fr-FR" sz="1600" dirty="0" smtClean="0"/>
                            <a:t> à un bloc externe</a:t>
                          </a:r>
                          <a:endParaRPr lang="fr-FR" sz="1600" b="1" dirty="0"/>
                        </a:p>
                        <a:p>
                          <a:endParaRPr lang="fr-FR" sz="1600" dirty="0"/>
                        </a:p>
                      </a:txBody>
                      <a:useSpRect/>
                    </a:txSp>
                  </a:sp>
                  <a:sp>
                    <a:nvSpPr>
                      <a:cNvPr id="12" name="AutoShape 14"/>
                      <a:cNvSpPr>
                        <a:spLocks noChangeArrowheads="1"/>
                      </a:cNvSpPr>
                    </a:nvSpPr>
                    <a:spPr bwMode="auto">
                      <a:xfrm>
                        <a:off x="6218362" y="1928256"/>
                        <a:ext cx="2520392" cy="575954"/>
                      </a:xfrm>
                      <a:prstGeom prst="wedgeRectCallout">
                        <a:avLst>
                          <a:gd name="adj1" fmla="val 10941"/>
                          <a:gd name="adj2" fmla="val 108741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600" dirty="0" smtClean="0"/>
                            <a:t>une </a:t>
                          </a:r>
                          <a:r>
                            <a:rPr lang="fr-FR" sz="1600" b="1" dirty="0" smtClean="0"/>
                            <a:t>partie </a:t>
                          </a:r>
                          <a:r>
                            <a:rPr lang="fr-FR" sz="1600" dirty="0" smtClean="0"/>
                            <a:t>du bloc étudié </a:t>
                          </a:r>
                          <a:endParaRPr lang="fr-FR" sz="1600" dirty="0"/>
                        </a:p>
                      </a:txBody>
                      <a:useSpRect/>
                    </a:txSp>
                  </a:sp>
                  <a:sp>
                    <a:nvSpPr>
                      <a:cNvPr id="13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478191" y="1133264"/>
                        <a:ext cx="2254618" cy="360363"/>
                      </a:xfrm>
                      <a:prstGeom prst="wedgeRectCallout">
                        <a:avLst>
                          <a:gd name="adj1" fmla="val -16733"/>
                          <a:gd name="adj2" fmla="val 150430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dirty="0" smtClean="0"/>
                            <a:t>nom du </a:t>
                          </a:r>
                          <a:r>
                            <a:rPr lang="fr-FR" sz="1600" b="1" dirty="0" smtClean="0"/>
                            <a:t>bloc</a:t>
                          </a:r>
                          <a:r>
                            <a:rPr lang="fr-FR" sz="1600" dirty="0" smtClean="0"/>
                            <a:t> étudié</a:t>
                          </a:r>
                          <a:endParaRPr lang="fr-FR" sz="1600" b="1" dirty="0"/>
                        </a:p>
                        <a:p>
                          <a:endParaRPr lang="fr-FR" sz="16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D5EF3" w:rsidRDefault="004D5EF3" w:rsidP="004D5EF3">
      <w:pPr>
        <w:pStyle w:val="Lgende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: éléments d'un diagramme de bloc interne (exemple)</w:t>
      </w:r>
    </w:p>
    <w:p w:rsidR="004D5EF3" w:rsidRDefault="004D5EF3" w:rsidP="004D5EF3"/>
    <w:p w:rsidR="004D5EF3" w:rsidRDefault="004D5EF3" w:rsidP="004D5EF3">
      <w:r>
        <w:t>L’élève doit savoir :</w:t>
      </w:r>
    </w:p>
    <w:p w:rsidR="00002860" w:rsidRDefault="00002860" w:rsidP="004D5EF3">
      <w:pPr>
        <w:pStyle w:val="Paragraphedeliste"/>
        <w:numPr>
          <w:ilvl w:val="0"/>
          <w:numId w:val="1"/>
        </w:numPr>
      </w:pPr>
      <w:r>
        <w:t xml:space="preserve">A partir d’un diagramme de bloc comportant </w:t>
      </w:r>
      <w:r w:rsidR="003B7E67">
        <w:t>des</w:t>
      </w:r>
      <w:r>
        <w:t xml:space="preserve"> relation</w:t>
      </w:r>
      <w:r w:rsidR="003B7E67">
        <w:t>s</w:t>
      </w:r>
      <w:r>
        <w:t xml:space="preserve"> de composition :</w:t>
      </w:r>
    </w:p>
    <w:p w:rsidR="00002860" w:rsidRDefault="00002860" w:rsidP="00002860">
      <w:pPr>
        <w:pStyle w:val="Paragraphedeliste"/>
        <w:numPr>
          <w:ilvl w:val="1"/>
          <w:numId w:val="1"/>
        </w:numPr>
      </w:pPr>
      <w:r>
        <w:t>En déduire les parties du bloc étudié dans un diagramme de bloc interne</w:t>
      </w:r>
    </w:p>
    <w:p w:rsidR="004D5EF3" w:rsidRDefault="004D5EF3" w:rsidP="004D5EF3">
      <w:pPr>
        <w:pStyle w:val="Paragraphedeliste"/>
        <w:numPr>
          <w:ilvl w:val="0"/>
          <w:numId w:val="1"/>
        </w:numPr>
      </w:pPr>
      <w:r>
        <w:t xml:space="preserve">A partir </w:t>
      </w:r>
      <w:r w:rsidR="00146C61">
        <w:t xml:space="preserve">d’un diagramme de bloc interne partiel </w:t>
      </w:r>
      <w:r>
        <w:t>:</w:t>
      </w:r>
    </w:p>
    <w:p w:rsidR="004D5EF3" w:rsidRDefault="00146C61" w:rsidP="004D5EF3">
      <w:pPr>
        <w:pStyle w:val="Paragraphedeliste"/>
        <w:numPr>
          <w:ilvl w:val="1"/>
          <w:numId w:val="1"/>
        </w:numPr>
      </w:pPr>
      <w:r>
        <w:t>identifier les flux M</w:t>
      </w:r>
      <w:proofErr w:type="gramStart"/>
      <w:r>
        <w:t>,E,I</w:t>
      </w:r>
      <w:proofErr w:type="gramEnd"/>
      <w:r>
        <w:t xml:space="preserve"> entre parties</w:t>
      </w:r>
    </w:p>
    <w:p w:rsidR="00146C61" w:rsidRDefault="00146C61" w:rsidP="00146C61">
      <w:r>
        <w:t>Limites :</w:t>
      </w:r>
    </w:p>
    <w:p w:rsidR="00146C61" w:rsidRDefault="00146C61" w:rsidP="00146C61">
      <w:pPr>
        <w:pStyle w:val="Paragraphedeliste"/>
        <w:numPr>
          <w:ilvl w:val="0"/>
          <w:numId w:val="1"/>
        </w:numPr>
      </w:pPr>
      <w:r>
        <w:t>On se limite aux flux M.E.I. (on n’utilise pas le diagramme IBD pour représenter toutes les liaisons fonctionnelles)</w:t>
      </w:r>
    </w:p>
    <w:p w:rsidR="00146C61" w:rsidRPr="004D5EF3" w:rsidRDefault="00146C61" w:rsidP="00146C61">
      <w:pPr>
        <w:pStyle w:val="Paragraphedeliste"/>
        <w:numPr>
          <w:ilvl w:val="0"/>
          <w:numId w:val="1"/>
        </w:numPr>
      </w:pPr>
      <w:r>
        <w:t>On n’exige pas de l’élève qu’il élabore en totalité un diagramme</w:t>
      </w:r>
    </w:p>
    <w:sectPr w:rsidR="00146C61" w:rsidRPr="004D5EF3" w:rsidSect="008C3D7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AF" w:rsidRDefault="008919AF" w:rsidP="008C3D7F">
      <w:r>
        <w:separator/>
      </w:r>
    </w:p>
  </w:endnote>
  <w:endnote w:type="continuationSeparator" w:id="0">
    <w:p w:rsidR="008919AF" w:rsidRDefault="008919AF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15398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S.I.N.-1.3_</w:t>
    </w:r>
    <w:r w:rsidR="001749DD">
      <w:t>4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680BF3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680BF3" w:rsidRPr="00AD44D3">
      <w:rPr>
        <w:rFonts w:cs="Arial"/>
      </w:rPr>
      <w:fldChar w:fldCharType="separate"/>
    </w:r>
    <w:r w:rsidR="00146C61">
      <w:rPr>
        <w:rFonts w:cs="Arial"/>
        <w:noProof/>
      </w:rPr>
      <w:t>2</w:t>
    </w:r>
    <w:r w:rsidR="00680BF3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AF" w:rsidRDefault="008919AF" w:rsidP="008C3D7F">
      <w:r>
        <w:separator/>
      </w:r>
    </w:p>
  </w:footnote>
  <w:footnote w:type="continuationSeparator" w:id="0">
    <w:p w:rsidR="008919AF" w:rsidRDefault="008919AF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729F"/>
    <w:multiLevelType w:val="hybridMultilevel"/>
    <w:tmpl w:val="34F86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02860"/>
    <w:rsid w:val="0001795D"/>
    <w:rsid w:val="000B0EC0"/>
    <w:rsid w:val="00110B91"/>
    <w:rsid w:val="00146C61"/>
    <w:rsid w:val="00153980"/>
    <w:rsid w:val="001749DD"/>
    <w:rsid w:val="002173EF"/>
    <w:rsid w:val="00281D84"/>
    <w:rsid w:val="0036080F"/>
    <w:rsid w:val="003B7E67"/>
    <w:rsid w:val="00406F9C"/>
    <w:rsid w:val="00423F7E"/>
    <w:rsid w:val="00454BC4"/>
    <w:rsid w:val="00477312"/>
    <w:rsid w:val="00492BA5"/>
    <w:rsid w:val="004D5EF3"/>
    <w:rsid w:val="004E314C"/>
    <w:rsid w:val="005012F6"/>
    <w:rsid w:val="005229D4"/>
    <w:rsid w:val="00525A22"/>
    <w:rsid w:val="00527B0C"/>
    <w:rsid w:val="00550D8C"/>
    <w:rsid w:val="005D593D"/>
    <w:rsid w:val="005E2B78"/>
    <w:rsid w:val="005F6D16"/>
    <w:rsid w:val="00620B13"/>
    <w:rsid w:val="00680BF3"/>
    <w:rsid w:val="00686144"/>
    <w:rsid w:val="007473C6"/>
    <w:rsid w:val="007B4420"/>
    <w:rsid w:val="007D0F61"/>
    <w:rsid w:val="007F7F53"/>
    <w:rsid w:val="00802A61"/>
    <w:rsid w:val="008919AF"/>
    <w:rsid w:val="008C3D7F"/>
    <w:rsid w:val="00932B00"/>
    <w:rsid w:val="00A3142C"/>
    <w:rsid w:val="00AB3B32"/>
    <w:rsid w:val="00AC3626"/>
    <w:rsid w:val="00AD44D3"/>
    <w:rsid w:val="00B5767B"/>
    <w:rsid w:val="00B85003"/>
    <w:rsid w:val="00CA3905"/>
    <w:rsid w:val="00D30092"/>
    <w:rsid w:val="00D61259"/>
    <w:rsid w:val="00D64037"/>
    <w:rsid w:val="00DD2F7D"/>
    <w:rsid w:val="00DF0C94"/>
    <w:rsid w:val="00ED4F88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4D5EF3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5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4776C0"/>
    <w:rsid w:val="005509C3"/>
    <w:rsid w:val="005758F6"/>
    <w:rsid w:val="00744354"/>
    <w:rsid w:val="008B5734"/>
    <w:rsid w:val="00C7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49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S.I.N.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marc</cp:lastModifiedBy>
  <cp:revision>6</cp:revision>
  <dcterms:created xsi:type="dcterms:W3CDTF">2011-09-13T15:52:00Z</dcterms:created>
  <dcterms:modified xsi:type="dcterms:W3CDTF">2012-04-03T08:11:00Z</dcterms:modified>
</cp:coreProperties>
</file>