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523AA5">
        <w:trPr>
          <w:trHeight w:val="149"/>
        </w:trPr>
        <w:tc>
          <w:tcPr>
            <w:tcW w:w="3227" w:type="dxa"/>
          </w:tcPr>
          <w:p w:rsidR="008C3D7F" w:rsidRPr="00DD2F7D" w:rsidRDefault="008C3D7F" w:rsidP="00523AA5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5F6D16" w:rsidRDefault="00523AA5" w:rsidP="00523AA5">
            <w:pPr>
              <w:jc w:val="left"/>
              <w:rPr>
                <w:b/>
              </w:rPr>
            </w:pPr>
            <w:r w:rsidRPr="00523AA5">
              <w:rPr>
                <w:b/>
              </w:rPr>
              <w:t>2. Maquettage des solutions constructives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  <w:vAlign w:val="center"/>
          </w:tcPr>
          <w:p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et valider une solution par simulation ;</w:t>
            </w:r>
          </w:p>
          <w:p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établir un modèle de comportement adapté ;</w:t>
            </w:r>
          </w:p>
          <w:p w:rsidR="008C3D7F" w:rsidRPr="008C3D7F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l’architecture de la chaîne d’information, les paramètres et les variables associés à la simulation.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  <w:vAlign w:val="center"/>
          </w:tcPr>
          <w:p w:rsidR="008C3D7F" w:rsidRPr="008C3D7F" w:rsidRDefault="00523AA5" w:rsidP="00523AA5">
            <w:pPr>
              <w:jc w:val="left"/>
            </w:pPr>
            <w:r w:rsidRPr="005D20C1">
              <w:t>2.1 Conception fonctionnelle d’un système local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  <w:vAlign w:val="center"/>
          </w:tcPr>
          <w:p w:rsidR="008C3D7F" w:rsidRPr="008C3D7F" w:rsidRDefault="008C3D7F" w:rsidP="00523AA5">
            <w:pPr>
              <w:jc w:val="left"/>
            </w:pP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  <w:vAlign w:val="center"/>
          </w:tcPr>
          <w:p w:rsidR="008C3D7F" w:rsidRPr="008C3D7F" w:rsidRDefault="00C12B4B" w:rsidP="00523AA5">
            <w:r w:rsidRPr="00C12B4B">
              <w:t>Traitement d’une information numérique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  <w:vAlign w:val="center"/>
          </w:tcPr>
          <w:p w:rsidR="008C3D7F" w:rsidRPr="008C3D7F" w:rsidRDefault="005F6D16" w:rsidP="00523AA5">
            <w:pPr>
              <w:jc w:val="left"/>
            </w:pPr>
            <w:r>
              <w:t>Première</w:t>
            </w:r>
            <w:r w:rsidR="00C12B4B">
              <w:t xml:space="preserve"> et Terminale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  <w:vAlign w:val="center"/>
          </w:tcPr>
          <w:p w:rsidR="00850F47" w:rsidRPr="008C3D7F" w:rsidRDefault="00C12B4B" w:rsidP="00523AA5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  <w:vAlign w:val="center"/>
          </w:tcPr>
          <w:p w:rsidR="008C3D7F" w:rsidRPr="005F6D16" w:rsidRDefault="008C3D7F" w:rsidP="00523AA5">
            <w:pPr>
              <w:rPr>
                <w:i/>
              </w:rPr>
            </w:pP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  <w:vAlign w:val="center"/>
          </w:tcPr>
          <w:p w:rsidR="008C3D7F" w:rsidRPr="008C3D7F" w:rsidRDefault="008C3D7F" w:rsidP="00523AA5">
            <w:pPr>
              <w:jc w:val="left"/>
            </w:pPr>
          </w:p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27" w:rsidRDefault="00FE7B27" w:rsidP="008C3D7F">
      <w:r>
        <w:separator/>
      </w:r>
    </w:p>
  </w:endnote>
  <w:endnote w:type="continuationSeparator" w:id="0">
    <w:p w:rsidR="00FE7B27" w:rsidRDefault="00FE7B27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A5" w:rsidRPr="00523AA5" w:rsidRDefault="00850F47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S.I.N.-2.1_</w:t>
    </w:r>
    <w:r w:rsidR="00C12B4B">
      <w:rPr>
        <w:rFonts w:cs="Arial"/>
      </w:rPr>
      <w:t>3</w:t>
    </w:r>
    <w:r w:rsidR="00523AA5" w:rsidRPr="00523AA5">
      <w:rPr>
        <w:rFonts w:cs="Arial"/>
      </w:rPr>
      <w:ptab w:relativeTo="margin" w:alignment="right" w:leader="none"/>
    </w:r>
    <w:r w:rsidR="00523AA5" w:rsidRPr="00523AA5">
      <w:rPr>
        <w:rFonts w:cs="Arial"/>
      </w:rPr>
      <w:t xml:space="preserve">Page </w:t>
    </w:r>
    <w:r w:rsidR="00337DF2" w:rsidRPr="00523AA5">
      <w:rPr>
        <w:rFonts w:cs="Arial"/>
      </w:rPr>
      <w:fldChar w:fldCharType="begin"/>
    </w:r>
    <w:r w:rsidR="00523AA5" w:rsidRPr="00523AA5">
      <w:rPr>
        <w:rFonts w:cs="Arial"/>
      </w:rPr>
      <w:instrText xml:space="preserve"> PAGE   \* MERGEFORMAT </w:instrText>
    </w:r>
    <w:r w:rsidR="00337DF2" w:rsidRPr="00523AA5">
      <w:rPr>
        <w:rFonts w:cs="Arial"/>
      </w:rPr>
      <w:fldChar w:fldCharType="separate"/>
    </w:r>
    <w:r w:rsidR="00C12B4B">
      <w:rPr>
        <w:rFonts w:cs="Arial"/>
        <w:noProof/>
      </w:rPr>
      <w:t>1</w:t>
    </w:r>
    <w:r w:rsidR="00337DF2" w:rsidRPr="00523AA5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27" w:rsidRDefault="00FE7B27" w:rsidP="008C3D7F">
      <w:r>
        <w:separator/>
      </w:r>
    </w:p>
  </w:footnote>
  <w:footnote w:type="continuationSeparator" w:id="0">
    <w:p w:rsidR="00FE7B27" w:rsidRDefault="00FE7B27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4FBE0AD25EA84A2DBB5472CAA52E2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S.I.N.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A37"/>
    <w:multiLevelType w:val="hybridMultilevel"/>
    <w:tmpl w:val="E8B89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43C"/>
    <w:rsid w:val="0002143C"/>
    <w:rsid w:val="00037AF5"/>
    <w:rsid w:val="00281D84"/>
    <w:rsid w:val="00337DF2"/>
    <w:rsid w:val="00406F9C"/>
    <w:rsid w:val="00477312"/>
    <w:rsid w:val="005229D4"/>
    <w:rsid w:val="00523AA5"/>
    <w:rsid w:val="00525A22"/>
    <w:rsid w:val="00550D8C"/>
    <w:rsid w:val="005F6D16"/>
    <w:rsid w:val="00620B13"/>
    <w:rsid w:val="007F7F53"/>
    <w:rsid w:val="00850F47"/>
    <w:rsid w:val="008C3D7F"/>
    <w:rsid w:val="00AB3B32"/>
    <w:rsid w:val="00AD44D3"/>
    <w:rsid w:val="00B5767B"/>
    <w:rsid w:val="00C12B4B"/>
    <w:rsid w:val="00D30092"/>
    <w:rsid w:val="00D61259"/>
    <w:rsid w:val="00D64037"/>
    <w:rsid w:val="00DD2F7D"/>
    <w:rsid w:val="00EE66AF"/>
    <w:rsid w:val="00F2697B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AA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BE0AD25EA84A2DBB5472CAA52E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73924-76AD-4574-A6F0-E1B99C2BE5DC}"/>
      </w:docPartPr>
      <w:docPartBody>
        <w:p w:rsidR="00B8658F" w:rsidRDefault="00F7605B">
          <w:pPr>
            <w:pStyle w:val="4FBE0AD25EA84A2DBB5472CAA52E2D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011"/>
    <w:rsid w:val="00223011"/>
    <w:rsid w:val="00B8658F"/>
    <w:rsid w:val="00F7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BE0AD25EA84A2DBB5472CAA52E2D99">
    <w:name w:val="4FBE0AD25EA84A2DBB5472CAA52E2D99"/>
    <w:rsid w:val="00B8658F"/>
  </w:style>
  <w:style w:type="paragraph" w:customStyle="1" w:styleId="3767E08F60D84466852108CCCCC112E3">
    <w:name w:val="3767E08F60D84466852108CCCCC112E3"/>
    <w:rsid w:val="002230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2011-07-19T05:15:00Z</dcterms:created>
  <dcterms:modified xsi:type="dcterms:W3CDTF">2011-07-19T05:15:00Z</dcterms:modified>
</cp:coreProperties>
</file>