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8C3D7F" w:rsidRPr="008C3D7F" w14:paraId="5168F521" w14:textId="77777777" w:rsidTr="003F1CDC">
        <w:trPr>
          <w:trHeight w:val="149"/>
        </w:trPr>
        <w:tc>
          <w:tcPr>
            <w:tcW w:w="3085" w:type="dxa"/>
          </w:tcPr>
          <w:p w14:paraId="23CFADBD" w14:textId="77777777" w:rsidR="008C3D7F" w:rsidRPr="008C3D7F" w:rsidRDefault="008C3D7F" w:rsidP="003F1CDC">
            <w:pPr>
              <w:rPr>
                <w:b/>
              </w:rPr>
            </w:pPr>
            <w:r w:rsidRPr="003F1CDC">
              <w:rPr>
                <w:b/>
                <w:sz w:val="24"/>
              </w:rPr>
              <w:t>Chapitre</w:t>
            </w:r>
          </w:p>
        </w:tc>
        <w:tc>
          <w:tcPr>
            <w:tcW w:w="6693" w:type="dxa"/>
          </w:tcPr>
          <w:p w14:paraId="1D056935" w14:textId="77777777" w:rsidR="008C3D7F" w:rsidRPr="003F1CDC" w:rsidRDefault="003F1CDC" w:rsidP="003F1CDC">
            <w:pPr>
              <w:rPr>
                <w:b/>
              </w:rPr>
            </w:pPr>
            <w:r w:rsidRPr="003F1CDC">
              <w:rPr>
                <w:b/>
              </w:rPr>
              <w:t>2. Outils et méthodes d’analyse et de description des systèmes</w:t>
            </w:r>
          </w:p>
        </w:tc>
      </w:tr>
      <w:tr w:rsidR="008C3D7F" w:rsidRPr="008C3D7F" w14:paraId="4A51B473" w14:textId="77777777" w:rsidTr="003F1CDC">
        <w:trPr>
          <w:trHeight w:val="142"/>
        </w:trPr>
        <w:tc>
          <w:tcPr>
            <w:tcW w:w="3085" w:type="dxa"/>
          </w:tcPr>
          <w:p w14:paraId="37DCBA37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693" w:type="dxa"/>
          </w:tcPr>
          <w:p w14:paraId="2F256127" w14:textId="77777777" w:rsidR="003F1CDC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 xml:space="preserve">identifier les éléments influents d’un système, </w:t>
            </w:r>
          </w:p>
          <w:p w14:paraId="12E67835" w14:textId="77777777" w:rsidR="003F1CDC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>décoder son organisation,</w:t>
            </w:r>
          </w:p>
          <w:p w14:paraId="150E810E" w14:textId="77777777" w:rsidR="008C3D7F" w:rsidRPr="008C3D7F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>utiliser un modèle de comportement pour prédire ou valider ses performances.</w:t>
            </w:r>
          </w:p>
        </w:tc>
      </w:tr>
      <w:tr w:rsidR="008C3D7F" w:rsidRPr="008C3D7F" w14:paraId="5036696E" w14:textId="77777777" w:rsidTr="003F1CDC">
        <w:trPr>
          <w:trHeight w:val="142"/>
        </w:trPr>
        <w:tc>
          <w:tcPr>
            <w:tcW w:w="3085" w:type="dxa"/>
          </w:tcPr>
          <w:p w14:paraId="6F4DDFEA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693" w:type="dxa"/>
          </w:tcPr>
          <w:p w14:paraId="281081BE" w14:textId="77777777" w:rsidR="008C3D7F" w:rsidRPr="008C3D7F" w:rsidRDefault="002F0415" w:rsidP="003F1CDC">
            <w:r w:rsidRPr="002F0415">
              <w:t>2.2 Outils de représentation</w:t>
            </w:r>
          </w:p>
        </w:tc>
      </w:tr>
      <w:tr w:rsidR="008C3D7F" w:rsidRPr="008C3D7F" w14:paraId="12F63574" w14:textId="77777777" w:rsidTr="003F1CDC">
        <w:trPr>
          <w:trHeight w:val="142"/>
        </w:trPr>
        <w:tc>
          <w:tcPr>
            <w:tcW w:w="3085" w:type="dxa"/>
          </w:tcPr>
          <w:p w14:paraId="32356A38" w14:textId="77777777"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693" w:type="dxa"/>
          </w:tcPr>
          <w:p w14:paraId="6F88010C" w14:textId="77777777" w:rsidR="008C3D7F" w:rsidRPr="008C3D7F" w:rsidRDefault="002F0415" w:rsidP="003F1CDC">
            <w:r w:rsidRPr="002F0415">
              <w:t>2.2.1 Représentation du réel</w:t>
            </w:r>
          </w:p>
        </w:tc>
      </w:tr>
      <w:tr w:rsidR="008C3D7F" w:rsidRPr="008C3D7F" w14:paraId="41B1EC61" w14:textId="77777777" w:rsidTr="003F1CDC">
        <w:trPr>
          <w:trHeight w:val="142"/>
        </w:trPr>
        <w:tc>
          <w:tcPr>
            <w:tcW w:w="3085" w:type="dxa"/>
          </w:tcPr>
          <w:p w14:paraId="42E26786" w14:textId="77777777"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310F57">
              <w:rPr>
                <w:b/>
              </w:rPr>
              <w:t>s</w:t>
            </w:r>
          </w:p>
        </w:tc>
        <w:tc>
          <w:tcPr>
            <w:tcW w:w="6693" w:type="dxa"/>
          </w:tcPr>
          <w:p w14:paraId="2E14F328" w14:textId="77777777" w:rsidR="008C3D7F" w:rsidRPr="008C3D7F" w:rsidRDefault="002F0415" w:rsidP="002F0415">
            <w:r w:rsidRPr="002F0415">
              <w:t>Croquis (design produit, architecture)</w:t>
            </w:r>
          </w:p>
        </w:tc>
      </w:tr>
      <w:tr w:rsidR="008C3D7F" w:rsidRPr="008C3D7F" w14:paraId="408DFBEA" w14:textId="77777777" w:rsidTr="003F1CDC">
        <w:trPr>
          <w:trHeight w:val="142"/>
        </w:trPr>
        <w:tc>
          <w:tcPr>
            <w:tcW w:w="3085" w:type="dxa"/>
          </w:tcPr>
          <w:p w14:paraId="338D9692" w14:textId="77777777"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693" w:type="dxa"/>
          </w:tcPr>
          <w:p w14:paraId="5AD4DBD1" w14:textId="77777777" w:rsidR="008C3D7F" w:rsidRPr="008C3D7F" w:rsidRDefault="003F1CDC" w:rsidP="003F1CDC">
            <w:r>
              <w:t>Première</w:t>
            </w:r>
            <w:r w:rsidR="002F0415">
              <w:t xml:space="preserve"> et Terminale</w:t>
            </w:r>
          </w:p>
        </w:tc>
      </w:tr>
      <w:tr w:rsidR="008C3D7F" w:rsidRPr="008C3D7F" w14:paraId="1A629686" w14:textId="77777777" w:rsidTr="003F1CDC">
        <w:trPr>
          <w:trHeight w:val="142"/>
        </w:trPr>
        <w:tc>
          <w:tcPr>
            <w:tcW w:w="3085" w:type="dxa"/>
          </w:tcPr>
          <w:p w14:paraId="27795CE6" w14:textId="77777777"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693" w:type="dxa"/>
          </w:tcPr>
          <w:p w14:paraId="12EB1561" w14:textId="77777777" w:rsidR="008C3D7F" w:rsidRPr="008C3D7F" w:rsidRDefault="002F0415" w:rsidP="003F1CDC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14:paraId="0963E4D8" w14:textId="77777777" w:rsidTr="005A7D76">
        <w:trPr>
          <w:trHeight w:val="757"/>
        </w:trPr>
        <w:tc>
          <w:tcPr>
            <w:tcW w:w="3085" w:type="dxa"/>
          </w:tcPr>
          <w:p w14:paraId="20EABD02" w14:textId="77777777"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693" w:type="dxa"/>
          </w:tcPr>
          <w:p w14:paraId="633C5712" w14:textId="760CEFD8" w:rsidR="008C3D7F" w:rsidRPr="002F0415" w:rsidRDefault="008C3D7F" w:rsidP="005A7D76">
            <w:pPr>
              <w:pStyle w:val="Paragraphedeliste"/>
              <w:rPr>
                <w:i/>
              </w:rPr>
            </w:pPr>
          </w:p>
        </w:tc>
      </w:tr>
      <w:tr w:rsidR="008C3D7F" w:rsidRPr="008C3D7F" w14:paraId="74277280" w14:textId="77777777" w:rsidTr="003F1CDC">
        <w:trPr>
          <w:trHeight w:val="142"/>
        </w:trPr>
        <w:tc>
          <w:tcPr>
            <w:tcW w:w="3085" w:type="dxa"/>
          </w:tcPr>
          <w:p w14:paraId="54AA1DC9" w14:textId="77777777" w:rsidR="008C3D7F" w:rsidRPr="008C3D7F" w:rsidRDefault="008C3D7F" w:rsidP="003F1CDC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693" w:type="dxa"/>
          </w:tcPr>
          <w:p w14:paraId="59581E1E" w14:textId="77777777" w:rsidR="008C3D7F" w:rsidRPr="008C3D7F" w:rsidRDefault="008C3D7F" w:rsidP="003F1CDC"/>
        </w:tc>
      </w:tr>
    </w:tbl>
    <w:p w14:paraId="27E8AEFE" w14:textId="77777777" w:rsidR="00F44F2B" w:rsidRDefault="00F44F2B" w:rsidP="00F44F2B">
      <w:pPr>
        <w:tabs>
          <w:tab w:val="left" w:pos="1195"/>
        </w:tabs>
        <w:rPr>
          <w:b/>
        </w:rPr>
      </w:pPr>
    </w:p>
    <w:p w14:paraId="155BB17F" w14:textId="248E1733" w:rsidR="00F44F2B" w:rsidRPr="00684E87" w:rsidRDefault="00F44F2B" w:rsidP="00F44F2B">
      <w:pPr>
        <w:tabs>
          <w:tab w:val="left" w:pos="1195"/>
        </w:tabs>
        <w:rPr>
          <w:b/>
        </w:rPr>
      </w:pPr>
      <w:r w:rsidRPr="00684E87">
        <w:rPr>
          <w:b/>
        </w:rPr>
        <w:t xml:space="preserve">Prérequis : </w:t>
      </w:r>
      <w:r w:rsidRPr="00257CF6">
        <w:t>aucun</w:t>
      </w:r>
    </w:p>
    <w:p w14:paraId="7A1CB998" w14:textId="77777777" w:rsidR="00F44F2B" w:rsidRDefault="00F44F2B" w:rsidP="00F44F2B">
      <w:pPr>
        <w:tabs>
          <w:tab w:val="left" w:pos="1195"/>
        </w:tabs>
        <w:rPr>
          <w:b/>
        </w:rPr>
      </w:pPr>
    </w:p>
    <w:p w14:paraId="1C1EA927" w14:textId="77777777" w:rsidR="002C2D0B" w:rsidRDefault="002C2D0B" w:rsidP="002C2D0B">
      <w:pPr>
        <w:tabs>
          <w:tab w:val="left" w:pos="1195"/>
        </w:tabs>
        <w:rPr>
          <w:b/>
        </w:rPr>
      </w:pPr>
    </w:p>
    <w:p w14:paraId="5834106B" w14:textId="5F4C0D6A" w:rsidR="002C2D0B" w:rsidRPr="002C2D0B" w:rsidRDefault="002C2D0B" w:rsidP="002C2D0B">
      <w:pPr>
        <w:tabs>
          <w:tab w:val="left" w:pos="1195"/>
        </w:tabs>
        <w:rPr>
          <w:b/>
          <w:color w:val="FF0000"/>
          <w:u w:val="single"/>
        </w:rPr>
      </w:pPr>
      <w:r w:rsidRPr="002C2D0B">
        <w:rPr>
          <w:b/>
          <w:color w:val="FF0000"/>
          <w:u w:val="single"/>
        </w:rPr>
        <w:t>Ce que l’on attend de l’élève :</w:t>
      </w:r>
    </w:p>
    <w:p w14:paraId="42E136B6" w14:textId="77777777" w:rsidR="002C2D0B" w:rsidRPr="00890CFC" w:rsidRDefault="002C2D0B" w:rsidP="002C2D0B">
      <w:pPr>
        <w:tabs>
          <w:tab w:val="left" w:pos="1195"/>
        </w:tabs>
        <w:rPr>
          <w:b/>
        </w:rPr>
      </w:pPr>
    </w:p>
    <w:p w14:paraId="6066B57B" w14:textId="77777777" w:rsidR="002C2D0B" w:rsidRDefault="002C2D0B" w:rsidP="002C2D0B">
      <w:pPr>
        <w:tabs>
          <w:tab w:val="left" w:pos="1195"/>
        </w:tabs>
      </w:pPr>
      <w:r>
        <w:t>Il n’est pas demandé à l’élève de réaliser un croquis mais de le lire correctement.</w:t>
      </w:r>
    </w:p>
    <w:p w14:paraId="5F4D1D01" w14:textId="77777777" w:rsidR="002C2D0B" w:rsidRDefault="002C2D0B" w:rsidP="002C2D0B">
      <w:pPr>
        <w:tabs>
          <w:tab w:val="left" w:pos="1195"/>
        </w:tabs>
      </w:pPr>
      <w:r>
        <w:t>La lecture correcte d’un croquis par l’élève doit lui permettre de :</w:t>
      </w:r>
    </w:p>
    <w:p w14:paraId="2C5E89BA" w14:textId="77777777" w:rsidR="002C2D0B" w:rsidRDefault="002C2D0B" w:rsidP="002C2D0B">
      <w:pPr>
        <w:pStyle w:val="Paragraphedeliste"/>
        <w:numPr>
          <w:ilvl w:val="0"/>
          <w:numId w:val="5"/>
        </w:numPr>
        <w:tabs>
          <w:tab w:val="left" w:pos="1195"/>
        </w:tabs>
        <w:spacing w:after="200" w:line="276" w:lineRule="auto"/>
        <w:jc w:val="left"/>
      </w:pPr>
      <w:r>
        <w:t>comprendre la forme d’un « objet »,</w:t>
      </w:r>
    </w:p>
    <w:p w14:paraId="41D680A8" w14:textId="77777777" w:rsidR="002C2D0B" w:rsidRDefault="002C2D0B" w:rsidP="002C2D0B">
      <w:pPr>
        <w:pStyle w:val="Paragraphedeliste"/>
        <w:numPr>
          <w:ilvl w:val="0"/>
          <w:numId w:val="5"/>
        </w:numPr>
        <w:tabs>
          <w:tab w:val="left" w:pos="1195"/>
        </w:tabs>
        <w:spacing w:after="200" w:line="276" w:lineRule="auto"/>
        <w:jc w:val="left"/>
      </w:pPr>
      <w:r>
        <w:t>appréhender les proportions,</w:t>
      </w:r>
      <w:r w:rsidRPr="00B06F1C">
        <w:rPr>
          <w:noProof/>
          <w:lang w:eastAsia="fr-FR"/>
        </w:rPr>
        <w:t xml:space="preserve"> </w:t>
      </w:r>
    </w:p>
    <w:p w14:paraId="5D128FEF" w14:textId="25763523" w:rsidR="002C2D0B" w:rsidRDefault="002C2D0B" w:rsidP="002C2D0B">
      <w:pPr>
        <w:pStyle w:val="Paragraphedeliste"/>
        <w:numPr>
          <w:ilvl w:val="0"/>
          <w:numId w:val="5"/>
        </w:numPr>
        <w:tabs>
          <w:tab w:val="left" w:pos="1195"/>
        </w:tabs>
        <w:spacing w:after="200" w:line="276" w:lineRule="auto"/>
        <w:jc w:val="left"/>
      </w:pPr>
      <w:r>
        <w:t>identifier certaines fonctions.</w:t>
      </w:r>
    </w:p>
    <w:p w14:paraId="1C46A7E4" w14:textId="77777777" w:rsidR="002C2D0B" w:rsidRDefault="002C2D0B" w:rsidP="00F44F2B">
      <w:pPr>
        <w:tabs>
          <w:tab w:val="left" w:pos="1195"/>
        </w:tabs>
        <w:rPr>
          <w:b/>
        </w:rPr>
      </w:pPr>
    </w:p>
    <w:p w14:paraId="23EF5B0C" w14:textId="5DA39C56" w:rsidR="002C2D0B" w:rsidRDefault="00F44F2B" w:rsidP="00F44F2B">
      <w:pPr>
        <w:tabs>
          <w:tab w:val="left" w:pos="1195"/>
        </w:tabs>
        <w:rPr>
          <w:b/>
        </w:rPr>
      </w:pPr>
      <w:r w:rsidRPr="00486CD7">
        <w:rPr>
          <w:b/>
        </w:rPr>
        <w:t>Définition du croquis :</w:t>
      </w:r>
    </w:p>
    <w:p w14:paraId="6F3695D3" w14:textId="77777777" w:rsidR="002C2D0B" w:rsidRDefault="002C2D0B" w:rsidP="00F44F2B">
      <w:pPr>
        <w:tabs>
          <w:tab w:val="left" w:pos="1195"/>
        </w:tabs>
        <w:rPr>
          <w:b/>
        </w:rPr>
      </w:pPr>
    </w:p>
    <w:p w14:paraId="79B51D11" w14:textId="3084A979" w:rsidR="00F44F2B" w:rsidRDefault="00F44F2B" w:rsidP="002C2D0B">
      <w:pPr>
        <w:tabs>
          <w:tab w:val="left" w:pos="1195"/>
        </w:tabs>
        <w:jc w:val="left"/>
      </w:pPr>
      <w:r>
        <w:t xml:space="preserve"> Le </w:t>
      </w:r>
      <w:r>
        <w:rPr>
          <w:b/>
          <w:bCs/>
        </w:rPr>
        <w:t>croquis</w:t>
      </w:r>
      <w:r>
        <w:t xml:space="preserve"> est un outil graphique de communication, il traduit une perception subjective instantanée de l'auteur. C’est un dessin à main levée dont le but est de donner  une image d’un produit, système ou ouvrage réel. Ce croquis peut être plan ou en perspective.</w:t>
      </w:r>
      <w:r>
        <w:br/>
        <w:t xml:space="preserve">Il est utilisé en </w:t>
      </w:r>
      <w:r w:rsidRPr="00B06F1C">
        <w:t>architecture</w:t>
      </w:r>
      <w:r>
        <w:t xml:space="preserve"> pour matérialiser la première ébauche d'un site, d'un terrain ou d'un bâtiment.</w:t>
      </w:r>
    </w:p>
    <w:p w14:paraId="3B08F3A8" w14:textId="77777777" w:rsidR="00F44F2B" w:rsidRDefault="00F44F2B" w:rsidP="002C2D0B">
      <w:pPr>
        <w:tabs>
          <w:tab w:val="left" w:pos="1195"/>
        </w:tabs>
        <w:jc w:val="left"/>
        <w:rPr>
          <w:b/>
        </w:rPr>
      </w:pPr>
    </w:p>
    <w:p w14:paraId="53288ADC" w14:textId="3B2F943C" w:rsidR="00D64037" w:rsidRDefault="002C2D0B" w:rsidP="00F44F2B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64239355" wp14:editId="7E331F02">
            <wp:simplePos x="0" y="0"/>
            <wp:positionH relativeFrom="column">
              <wp:posOffset>1638935</wp:posOffset>
            </wp:positionH>
            <wp:positionV relativeFrom="paragraph">
              <wp:posOffset>989658</wp:posOffset>
            </wp:positionV>
            <wp:extent cx="2390140" cy="191516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53F8E1CD" wp14:editId="6C373059">
            <wp:simplePos x="0" y="0"/>
            <wp:positionH relativeFrom="column">
              <wp:posOffset>329565</wp:posOffset>
            </wp:positionH>
            <wp:positionV relativeFrom="paragraph">
              <wp:posOffset>233680</wp:posOffset>
            </wp:positionV>
            <wp:extent cx="1952625" cy="12712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0106D4BC" wp14:editId="7B7B0BCD">
            <wp:simplePos x="0" y="0"/>
            <wp:positionH relativeFrom="column">
              <wp:posOffset>4249420</wp:posOffset>
            </wp:positionH>
            <wp:positionV relativeFrom="paragraph">
              <wp:posOffset>172720</wp:posOffset>
            </wp:positionV>
            <wp:extent cx="1865630" cy="13239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2B">
        <w:br/>
      </w:r>
      <w:r w:rsidR="00F44F2B">
        <w:rPr>
          <w:noProof/>
          <w:lang w:eastAsia="fr-FR"/>
        </w:rPr>
        <w:t xml:space="preserve">  </w:t>
      </w:r>
    </w:p>
    <w:sectPr w:rsidR="00D64037" w:rsidSect="008C3D7F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12513" w14:textId="77777777" w:rsidR="005A7D76" w:rsidRDefault="005A7D76" w:rsidP="008C3D7F">
      <w:r>
        <w:separator/>
      </w:r>
    </w:p>
  </w:endnote>
  <w:endnote w:type="continuationSeparator" w:id="0">
    <w:p w14:paraId="5B1B15EF" w14:textId="77777777" w:rsidR="005A7D76" w:rsidRDefault="005A7D76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9415D" w14:textId="77777777" w:rsidR="005A7D76" w:rsidRPr="00C91A1C" w:rsidRDefault="005A7D76">
    <w:pPr>
      <w:pStyle w:val="Pieddepage"/>
      <w:pBdr>
        <w:top w:val="thinThickSmallGap" w:sz="24" w:space="1" w:color="622423" w:themeColor="accent2" w:themeShade="7F"/>
      </w:pBdr>
      <w:rPr>
        <w:rFonts w:cs="Arial"/>
      </w:rPr>
    </w:pPr>
    <w:r>
      <w:rPr>
        <w:rFonts w:cs="Arial"/>
      </w:rPr>
      <w:t>T.C.-2.2.1_1</w:t>
    </w:r>
    <w:r w:rsidRPr="00C91A1C">
      <w:rPr>
        <w:rFonts w:cs="Arial"/>
      </w:rPr>
      <w:ptab w:relativeTo="margin" w:alignment="right" w:leader="none"/>
    </w:r>
    <w:r w:rsidRPr="00C91A1C">
      <w:rPr>
        <w:rFonts w:cs="Arial"/>
      </w:rPr>
      <w:t xml:space="preserve">Page </w:t>
    </w:r>
    <w:r w:rsidRPr="00C91A1C">
      <w:rPr>
        <w:rFonts w:cs="Arial"/>
      </w:rPr>
      <w:fldChar w:fldCharType="begin"/>
    </w:r>
    <w:r w:rsidRPr="00C91A1C">
      <w:rPr>
        <w:rFonts w:cs="Arial"/>
      </w:rPr>
      <w:instrText xml:space="preserve"> PAGE   \* MERGEFORMAT </w:instrText>
    </w:r>
    <w:r w:rsidRPr="00C91A1C">
      <w:rPr>
        <w:rFonts w:cs="Arial"/>
      </w:rPr>
      <w:fldChar w:fldCharType="separate"/>
    </w:r>
    <w:r w:rsidR="00A75782">
      <w:rPr>
        <w:rFonts w:cs="Arial"/>
        <w:noProof/>
      </w:rPr>
      <w:t>1</w:t>
    </w:r>
    <w:r w:rsidRPr="00C91A1C">
      <w:rPr>
        <w:rFonts w:cs="Arial"/>
      </w:rPr>
      <w:fldChar w:fldCharType="end"/>
    </w:r>
  </w:p>
  <w:p w14:paraId="5A06C9C6" w14:textId="77777777" w:rsidR="005A7D76" w:rsidRDefault="005A7D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37F8" w14:textId="77777777" w:rsidR="005A7D76" w:rsidRDefault="005A7D76" w:rsidP="008C3D7F">
      <w:r>
        <w:separator/>
      </w:r>
    </w:p>
  </w:footnote>
  <w:footnote w:type="continuationSeparator" w:id="0">
    <w:p w14:paraId="56CA406D" w14:textId="77777777" w:rsidR="005A7D76" w:rsidRDefault="005A7D76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05186F65B87B457C981226B1C14E94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225ABFD" w14:textId="77777777" w:rsidR="005A7D76" w:rsidRPr="008C3D7F" w:rsidRDefault="005A7D76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Tronc Commun</w:t>
        </w:r>
      </w:p>
    </w:sdtContent>
  </w:sdt>
  <w:p w14:paraId="5B6742C9" w14:textId="77777777" w:rsidR="005A7D76" w:rsidRDefault="005A7D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1978"/>
    <w:multiLevelType w:val="hybridMultilevel"/>
    <w:tmpl w:val="8B629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E1D4B"/>
    <w:multiLevelType w:val="hybridMultilevel"/>
    <w:tmpl w:val="E95AC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33F45"/>
    <w:multiLevelType w:val="hybridMultilevel"/>
    <w:tmpl w:val="E7BA4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B6FC9"/>
    <w:multiLevelType w:val="hybridMultilevel"/>
    <w:tmpl w:val="5DDE9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C49A0"/>
    <w:multiLevelType w:val="hybridMultilevel"/>
    <w:tmpl w:val="6142A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A1C"/>
    <w:rsid w:val="001446D8"/>
    <w:rsid w:val="001E551A"/>
    <w:rsid w:val="00262B80"/>
    <w:rsid w:val="00281D84"/>
    <w:rsid w:val="002C2D0B"/>
    <w:rsid w:val="002F0415"/>
    <w:rsid w:val="00310F57"/>
    <w:rsid w:val="003F1CDC"/>
    <w:rsid w:val="005229D4"/>
    <w:rsid w:val="00525A22"/>
    <w:rsid w:val="005A7D76"/>
    <w:rsid w:val="00620B13"/>
    <w:rsid w:val="00853B8D"/>
    <w:rsid w:val="008C3D7F"/>
    <w:rsid w:val="00A75782"/>
    <w:rsid w:val="00B5767B"/>
    <w:rsid w:val="00C43186"/>
    <w:rsid w:val="00C91A1C"/>
    <w:rsid w:val="00D30092"/>
    <w:rsid w:val="00D33124"/>
    <w:rsid w:val="00D64037"/>
    <w:rsid w:val="00EE66AF"/>
    <w:rsid w:val="00F2697B"/>
    <w:rsid w:val="00F4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C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1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186F65B87B457C981226B1C14E9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62D0B-692B-4459-A8AA-59793FBEBD99}"/>
      </w:docPartPr>
      <w:docPartBody>
        <w:p w14:paraId="115669CA" w14:textId="77777777" w:rsidR="00022BAA" w:rsidRDefault="0092735D">
          <w:pPr>
            <w:pStyle w:val="05186F65B87B457C981226B1C14E94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1EF0"/>
    <w:rsid w:val="00022BAA"/>
    <w:rsid w:val="001F52BA"/>
    <w:rsid w:val="00221EF0"/>
    <w:rsid w:val="002F1FF7"/>
    <w:rsid w:val="009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15669C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186F65B87B457C981226B1C14E94EF">
    <w:name w:val="05186F65B87B457C981226B1C14E94EF"/>
    <w:rsid w:val="00022BAA"/>
  </w:style>
  <w:style w:type="paragraph" w:customStyle="1" w:styleId="DF60980DFE6041CEB9954C2D7499583B">
    <w:name w:val="DF60980DFE6041CEB9954C2D7499583B"/>
    <w:rsid w:val="00221E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Tronc Commun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Christophe</cp:lastModifiedBy>
  <cp:revision>5</cp:revision>
  <dcterms:created xsi:type="dcterms:W3CDTF">2011-07-19T05:28:00Z</dcterms:created>
  <dcterms:modified xsi:type="dcterms:W3CDTF">2011-11-03T15:06:00Z</dcterms:modified>
</cp:coreProperties>
</file>