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772F70" w:rsidRPr="008C3D7F" w:rsidTr="00883462">
        <w:trPr>
          <w:trHeight w:val="149"/>
        </w:trPr>
        <w:tc>
          <w:tcPr>
            <w:tcW w:w="3227" w:type="dxa"/>
          </w:tcPr>
          <w:p w:rsidR="00772F70" w:rsidRPr="00802A61" w:rsidRDefault="00772F70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vAlign w:val="center"/>
          </w:tcPr>
          <w:p w:rsidR="00772F70" w:rsidRPr="00772F70" w:rsidRDefault="00772F70" w:rsidP="005005E3">
            <w:pPr>
              <w:jc w:val="left"/>
              <w:rPr>
                <w:b/>
                <w:sz w:val="26"/>
                <w:szCs w:val="26"/>
              </w:rPr>
            </w:pPr>
            <w:r w:rsidRPr="00772F70">
              <w:rPr>
                <w:b/>
                <w:sz w:val="26"/>
                <w:szCs w:val="26"/>
              </w:rPr>
              <w:t>3. Solutions technologiques</w:t>
            </w:r>
          </w:p>
        </w:tc>
      </w:tr>
      <w:tr w:rsidR="00772F70" w:rsidRPr="008C3D7F" w:rsidTr="008C3D7F">
        <w:trPr>
          <w:trHeight w:val="142"/>
        </w:trPr>
        <w:tc>
          <w:tcPr>
            <w:tcW w:w="3227" w:type="dxa"/>
          </w:tcPr>
          <w:p w:rsidR="00772F70" w:rsidRPr="008C3D7F" w:rsidRDefault="00772F70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772F70" w:rsidRDefault="00772F70" w:rsidP="005005E3">
            <w:pPr>
              <w:pStyle w:val="Paragraphedeliste"/>
              <w:numPr>
                <w:ilvl w:val="0"/>
                <w:numId w:val="1"/>
              </w:numPr>
            </w:pPr>
            <w:r>
              <w:t>I</w:t>
            </w:r>
            <w:r w:rsidRPr="00233782">
              <w:t xml:space="preserve">dentifier une solution technique, </w:t>
            </w:r>
          </w:p>
          <w:p w:rsidR="00772F70" w:rsidRPr="008C3D7F" w:rsidRDefault="00772F70" w:rsidP="005005E3">
            <w:pPr>
              <w:pStyle w:val="Paragraphedeliste"/>
              <w:numPr>
                <w:ilvl w:val="0"/>
                <w:numId w:val="1"/>
              </w:numPr>
            </w:pPr>
            <w:r>
              <w:t>D</w:t>
            </w:r>
            <w:r w:rsidRPr="00233782">
              <w:t>évelopper une culture des solutions technologiques.</w:t>
            </w:r>
          </w:p>
        </w:tc>
      </w:tr>
      <w:tr w:rsidR="00772F70" w:rsidRPr="008C3D7F" w:rsidTr="008C3D7F">
        <w:trPr>
          <w:trHeight w:val="142"/>
        </w:trPr>
        <w:tc>
          <w:tcPr>
            <w:tcW w:w="3227" w:type="dxa"/>
          </w:tcPr>
          <w:p w:rsidR="00772F70" w:rsidRPr="008C3D7F" w:rsidRDefault="00772F70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772F70" w:rsidRPr="008C3D7F" w:rsidRDefault="00772F70" w:rsidP="005005E3">
            <w:r w:rsidRPr="001A7BF0">
              <w:t>3.2 Constituants d’un système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642DC4" w:rsidP="00071E41">
            <w:r w:rsidRPr="00642DC4">
              <w:t>3.2.4 Transmission de l’information, réseaux et internet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8C3D7F" w:rsidRPr="008C3D7F" w:rsidRDefault="00ED055E" w:rsidP="00FD18BD">
            <w:r>
              <w:t>Modèles en couches des réseaux, protocoles et encapsulation des données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071E41">
            <w:r>
              <w:t>Première Terminale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A0F37" w:rsidP="00071E41">
            <w:r w:rsidRPr="007F7F53">
              <w:rPr>
                <w:b/>
              </w:rPr>
              <w:t>2.</w:t>
            </w:r>
            <w:r>
              <w:t> </w:t>
            </w:r>
            <w:r w:rsidRPr="00DD2F7D">
              <w:t xml:space="preserve">Le contenu est relatif à </w:t>
            </w:r>
            <w:r w:rsidRPr="00DD2F7D">
              <w:rPr>
                <w:b/>
              </w:rPr>
              <w:t>l’acquisition de moyens d’expression et de communication</w:t>
            </w:r>
            <w:r w:rsidRPr="00DD2F7D">
              <w:t xml:space="preserve"> : définir, utiliser les termes composant la discipline. Il s’agit de maîtriser un savoir « appris ».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642DC4" w:rsidRPr="00642DC4" w:rsidRDefault="00642DC4" w:rsidP="00642DC4">
            <w:pPr>
              <w:rPr>
                <w:i/>
              </w:rPr>
            </w:pPr>
            <w:r w:rsidRPr="00642DC4">
              <w:rPr>
                <w:i/>
              </w:rPr>
              <w:t>L’ensemble de ces domaines liés aux transmissions</w:t>
            </w:r>
            <w:r>
              <w:rPr>
                <w:i/>
              </w:rPr>
              <w:t xml:space="preserve"> </w:t>
            </w:r>
            <w:r w:rsidRPr="00642DC4">
              <w:rPr>
                <w:i/>
              </w:rPr>
              <w:t>de l’information sur des réseaux est étudié de manière</w:t>
            </w:r>
            <w:r>
              <w:rPr>
                <w:i/>
              </w:rPr>
              <w:t xml:space="preserve"> </w:t>
            </w:r>
            <w:r w:rsidRPr="00642DC4">
              <w:rPr>
                <w:i/>
              </w:rPr>
              <w:t>plus approfondie dans la spécialisation Sin.</w:t>
            </w:r>
          </w:p>
          <w:p w:rsidR="00642DC4" w:rsidRPr="00642DC4" w:rsidRDefault="00642DC4" w:rsidP="00642DC4">
            <w:pPr>
              <w:rPr>
                <w:i/>
              </w:rPr>
            </w:pPr>
            <w:r w:rsidRPr="00642DC4">
              <w:rPr>
                <w:i/>
              </w:rPr>
              <w:t>En classe de première, on se limite à la découverte de</w:t>
            </w:r>
            <w:r>
              <w:rPr>
                <w:i/>
              </w:rPr>
              <w:t xml:space="preserve"> </w:t>
            </w:r>
            <w:r w:rsidRPr="00642DC4">
              <w:rPr>
                <w:i/>
              </w:rPr>
              <w:t>la communication via un réseau local de type</w:t>
            </w:r>
            <w:r>
              <w:rPr>
                <w:i/>
              </w:rPr>
              <w:t xml:space="preserve"> </w:t>
            </w:r>
            <w:r w:rsidRPr="00642DC4">
              <w:rPr>
                <w:i/>
              </w:rPr>
              <w:t>Ethernet.</w:t>
            </w:r>
          </w:p>
          <w:p w:rsidR="008C3D7F" w:rsidRPr="005F6D16" w:rsidRDefault="00642DC4" w:rsidP="00642DC4">
            <w:pPr>
              <w:rPr>
                <w:i/>
              </w:rPr>
            </w:pPr>
            <w:r w:rsidRPr="00642DC4">
              <w:rPr>
                <w:i/>
              </w:rPr>
              <w:t>Pour la mise en œuvre des activités de travaux</w:t>
            </w:r>
            <w:r>
              <w:rPr>
                <w:i/>
              </w:rPr>
              <w:t xml:space="preserve"> </w:t>
            </w:r>
            <w:r w:rsidRPr="00642DC4">
              <w:rPr>
                <w:i/>
              </w:rPr>
              <w:t>pratiques sur les réseaux, s’il n’est pas possible</w:t>
            </w:r>
            <w:r>
              <w:rPr>
                <w:i/>
              </w:rPr>
              <w:t xml:space="preserve"> </w:t>
            </w:r>
            <w:r w:rsidRPr="00642DC4">
              <w:rPr>
                <w:i/>
              </w:rPr>
              <w:t>d’obtenir un réseau pédagogique isolé du réseau de</w:t>
            </w:r>
            <w:r>
              <w:rPr>
                <w:i/>
              </w:rPr>
              <w:t xml:space="preserve"> </w:t>
            </w:r>
            <w:r w:rsidRPr="00642DC4">
              <w:rPr>
                <w:i/>
              </w:rPr>
              <w:t>l'établissement (DMZ), le routeur devra être remplacé</w:t>
            </w:r>
            <w:r>
              <w:rPr>
                <w:i/>
              </w:rPr>
              <w:t xml:space="preserve"> </w:t>
            </w:r>
            <w:r w:rsidRPr="00642DC4">
              <w:rPr>
                <w:i/>
              </w:rPr>
              <w:t>par un modem-routeur ADSL (X-Box).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</w:tbl>
    <w:p w:rsidR="00FE3A6A" w:rsidRDefault="00FE3A6A" w:rsidP="00FE3A6A"/>
    <w:p w:rsidR="00FE3A6A" w:rsidRPr="00212A2D" w:rsidRDefault="00FE3A6A" w:rsidP="00FE3A6A">
      <w:pPr>
        <w:rPr>
          <w:b/>
          <w:u w:val="single"/>
        </w:rPr>
      </w:pPr>
      <w:r w:rsidRPr="00212A2D">
        <w:rPr>
          <w:b/>
          <w:u w:val="single"/>
        </w:rPr>
        <w:t>Pré-requis :</w:t>
      </w:r>
    </w:p>
    <w:p w:rsidR="00FE3A6A" w:rsidRDefault="00FE3A6A" w:rsidP="00FE3A6A"/>
    <w:p w:rsidR="00FE3A6A" w:rsidRDefault="005A0F37" w:rsidP="0030502E">
      <w:pPr>
        <w:pStyle w:val="Paragraphedeliste"/>
        <w:numPr>
          <w:ilvl w:val="0"/>
          <w:numId w:val="2"/>
        </w:numPr>
      </w:pPr>
      <w:r>
        <w:t>Aucun</w:t>
      </w:r>
    </w:p>
    <w:p w:rsidR="00FE3A6A" w:rsidRDefault="00FE3A6A" w:rsidP="00FE3A6A"/>
    <w:p w:rsidR="00FE3A6A" w:rsidRPr="00212A2D" w:rsidRDefault="00FE3A6A" w:rsidP="00FE3A6A">
      <w:pPr>
        <w:rPr>
          <w:b/>
          <w:u w:val="single"/>
        </w:rPr>
      </w:pPr>
      <w:r w:rsidRPr="00212A2D">
        <w:rPr>
          <w:b/>
          <w:u w:val="single"/>
        </w:rPr>
        <w:t>Définitions :</w:t>
      </w:r>
    </w:p>
    <w:p w:rsidR="00FE3A6A" w:rsidRDefault="00FE3A6A" w:rsidP="00FE3A6A"/>
    <w:p w:rsidR="00C0167E" w:rsidRDefault="005A0F37" w:rsidP="00C0167E">
      <w:pPr>
        <w:ind w:firstLine="708"/>
      </w:pPr>
      <w:r>
        <w:rPr>
          <w:b/>
          <w:i/>
          <w:u w:val="single"/>
        </w:rPr>
        <w:t>Modèles en couches des réseaux</w:t>
      </w:r>
      <w:r w:rsidR="00C0167E">
        <w:rPr>
          <w:b/>
          <w:i/>
          <w:u w:val="single"/>
        </w:rPr>
        <w:t xml:space="preserve"> </w:t>
      </w:r>
      <w:r w:rsidR="00C0167E" w:rsidRPr="00A875C7">
        <w:rPr>
          <w:b/>
          <w:i/>
          <w:u w:val="single"/>
        </w:rPr>
        <w:t>:</w:t>
      </w:r>
    </w:p>
    <w:p w:rsidR="00C0167E" w:rsidRDefault="00C0167E" w:rsidP="00FE3A6A"/>
    <w:p w:rsidR="002A57E8" w:rsidRDefault="005A0F37" w:rsidP="00C0167E">
      <w:pPr>
        <w:pStyle w:val="Paragraphedeliste"/>
        <w:numPr>
          <w:ilvl w:val="0"/>
          <w:numId w:val="2"/>
        </w:numPr>
      </w:pPr>
      <w:r>
        <w:t xml:space="preserve">Les </w:t>
      </w:r>
      <w:r>
        <w:rPr>
          <w:b/>
        </w:rPr>
        <w:t>modèles en couches des réseaux</w:t>
      </w:r>
      <w:r>
        <w:t xml:space="preserve"> fournissent un cadre pour comprendre les réseaux actuels et faciliter le développement de nouvelles technologies destinées à prendre en charge les besoins futurs en matière de communications</w:t>
      </w:r>
      <w:r w:rsidR="002A57E8">
        <w:t>.</w:t>
      </w:r>
    </w:p>
    <w:p w:rsidR="005A0F37" w:rsidRDefault="005A0F37" w:rsidP="00C0167E">
      <w:pPr>
        <w:pStyle w:val="Paragraphedeliste"/>
        <w:numPr>
          <w:ilvl w:val="0"/>
          <w:numId w:val="2"/>
        </w:numPr>
      </w:pPr>
      <w:r>
        <w:t xml:space="preserve">Un </w:t>
      </w:r>
      <w:r>
        <w:rPr>
          <w:b/>
        </w:rPr>
        <w:t>modèle en couches</w:t>
      </w:r>
      <w:r>
        <w:t xml:space="preserve"> décrit le fonctionnement des </w:t>
      </w:r>
      <w:r>
        <w:rPr>
          <w:b/>
        </w:rPr>
        <w:t>protocoles</w:t>
      </w:r>
      <w:r>
        <w:t xml:space="preserve"> au sein de chacune des couches, ainsi que l’interaction avec les couches supérieures et inférieures. Chaque couche dialogue avec la couche juste au-dessus et celle juste au-dessous.</w:t>
      </w:r>
    </w:p>
    <w:p w:rsidR="005A0F37" w:rsidRDefault="005A0F37" w:rsidP="00C0167E">
      <w:pPr>
        <w:pStyle w:val="Paragraphedeliste"/>
        <w:numPr>
          <w:ilvl w:val="0"/>
          <w:numId w:val="2"/>
        </w:numPr>
      </w:pPr>
      <w:r>
        <w:t xml:space="preserve">Deux modèles sont utilisés, </w:t>
      </w:r>
      <w:r>
        <w:rPr>
          <w:b/>
        </w:rPr>
        <w:t>OSI</w:t>
      </w:r>
      <w:r>
        <w:t xml:space="preserve"> et </w:t>
      </w:r>
      <w:r>
        <w:rPr>
          <w:b/>
        </w:rPr>
        <w:t>TCP/IP</w:t>
      </w:r>
      <w:r>
        <w:t>. Les principaux parallèles entre les deux modèles de réseau se situent au niveau des couches </w:t>
      </w:r>
      <w:r>
        <w:rPr>
          <w:b/>
        </w:rPr>
        <w:t>3</w:t>
      </w:r>
      <w:r>
        <w:t xml:space="preserve"> et </w:t>
      </w:r>
      <w:r>
        <w:rPr>
          <w:b/>
        </w:rPr>
        <w:t>4</w:t>
      </w:r>
      <w:r>
        <w:t xml:space="preserve"> du modèle </w:t>
      </w:r>
      <w:r>
        <w:rPr>
          <w:b/>
        </w:rPr>
        <w:t>OSI</w:t>
      </w:r>
      <w:r>
        <w:t>.</w:t>
      </w:r>
    </w:p>
    <w:p w:rsidR="005A0F37" w:rsidRDefault="005A0F37" w:rsidP="00572B8D"/>
    <w:p w:rsidR="005A0F37" w:rsidRDefault="00572B8D" w:rsidP="005A0F37">
      <w:pPr>
        <w:ind w:left="360"/>
        <w:jc w:val="center"/>
      </w:pPr>
      <w:r>
        <w:rPr>
          <w:noProof/>
          <w:lang w:eastAsia="fr-FR"/>
        </w:rPr>
        <w:drawing>
          <wp:inline distT="0" distB="0" distL="0" distR="0">
            <wp:extent cx="3461385" cy="3131632"/>
            <wp:effectExtent l="19050" t="0" r="5715" b="0"/>
            <wp:docPr id="3" name="Image 2" descr="couc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che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9656" cy="31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A6A" w:rsidRPr="00A875C7" w:rsidRDefault="00FE3A6A" w:rsidP="00FE3A6A">
      <w:pPr>
        <w:rPr>
          <w:b/>
          <w:i/>
          <w:u w:val="single"/>
        </w:rPr>
      </w:pPr>
      <w:r>
        <w:lastRenderedPageBreak/>
        <w:tab/>
      </w:r>
      <w:r w:rsidR="005A0F37">
        <w:rPr>
          <w:b/>
          <w:i/>
          <w:u w:val="single"/>
        </w:rPr>
        <w:t>Protocoles</w:t>
      </w:r>
      <w:r w:rsidRPr="00A875C7">
        <w:rPr>
          <w:b/>
          <w:i/>
          <w:u w:val="single"/>
        </w:rPr>
        <w:t> :</w:t>
      </w:r>
    </w:p>
    <w:p w:rsidR="00FE3A6A" w:rsidRDefault="00FE3A6A" w:rsidP="00FE3A6A"/>
    <w:p w:rsidR="00C22E7B" w:rsidRDefault="005A0F37" w:rsidP="00E36039">
      <w:pPr>
        <w:pStyle w:val="Paragraphedeliste"/>
        <w:numPr>
          <w:ilvl w:val="0"/>
          <w:numId w:val="2"/>
        </w:numPr>
      </w:pPr>
      <w:r>
        <w:t xml:space="preserve">Avant de commencer à communiquer, nous établissons des </w:t>
      </w:r>
      <w:r>
        <w:rPr>
          <w:b/>
        </w:rPr>
        <w:t>règles</w:t>
      </w:r>
      <w:r>
        <w:t xml:space="preserve">, ou </w:t>
      </w:r>
      <w:r>
        <w:rPr>
          <w:b/>
        </w:rPr>
        <w:t>conventions</w:t>
      </w:r>
      <w:r>
        <w:t xml:space="preserve">, qui régissent la </w:t>
      </w:r>
      <w:r>
        <w:rPr>
          <w:b/>
        </w:rPr>
        <w:t>conversation</w:t>
      </w:r>
      <w:r>
        <w:t xml:space="preserve">. Ces </w:t>
      </w:r>
      <w:r>
        <w:rPr>
          <w:b/>
        </w:rPr>
        <w:t>règles</w:t>
      </w:r>
      <w:r>
        <w:t xml:space="preserve"> ou </w:t>
      </w:r>
      <w:r>
        <w:rPr>
          <w:b/>
        </w:rPr>
        <w:t>protocoles</w:t>
      </w:r>
      <w:r>
        <w:t xml:space="preserve"> doivent être respectés pour que le </w:t>
      </w:r>
      <w:r>
        <w:rPr>
          <w:b/>
        </w:rPr>
        <w:t>message</w:t>
      </w:r>
      <w:r>
        <w:t xml:space="preserve"> soit correctement transmis et compris</w:t>
      </w:r>
      <w:r w:rsidR="008B436E">
        <w:t>.</w:t>
      </w:r>
    </w:p>
    <w:p w:rsidR="005A0F37" w:rsidRDefault="005A0F37" w:rsidP="005A0F37">
      <w:pPr>
        <w:pStyle w:val="Paragraphedeliste"/>
        <w:numPr>
          <w:ilvl w:val="0"/>
          <w:numId w:val="2"/>
        </w:numPr>
      </w:pPr>
      <w:r>
        <w:t xml:space="preserve">Aujourd’hui, la norme en matière de réseaux est un </w:t>
      </w:r>
      <w:r>
        <w:rPr>
          <w:b/>
        </w:rPr>
        <w:t xml:space="preserve">ensemble (suite </w:t>
      </w:r>
      <w:r>
        <w:t>ou</w:t>
      </w:r>
      <w:r>
        <w:rPr>
          <w:b/>
        </w:rPr>
        <w:t xml:space="preserve"> pile) de protocoles</w:t>
      </w:r>
      <w:r>
        <w:t xml:space="preserve"> appelé </w:t>
      </w:r>
      <w:r>
        <w:rPr>
          <w:b/>
        </w:rPr>
        <w:t>TCP/IP</w:t>
      </w:r>
      <w:r>
        <w:t xml:space="preserve"> (</w:t>
      </w:r>
      <w:r>
        <w:rPr>
          <w:b/>
        </w:rPr>
        <w:t>T</w:t>
      </w:r>
      <w:r>
        <w:t xml:space="preserve">ransmission </w:t>
      </w:r>
      <w:r>
        <w:rPr>
          <w:b/>
        </w:rPr>
        <w:t>C</w:t>
      </w:r>
      <w:r>
        <w:t xml:space="preserve">ontrol </w:t>
      </w:r>
      <w:r>
        <w:rPr>
          <w:b/>
        </w:rPr>
        <w:t>P</w:t>
      </w:r>
      <w:r>
        <w:t xml:space="preserve">rotocol / </w:t>
      </w:r>
      <w:r>
        <w:rPr>
          <w:b/>
        </w:rPr>
        <w:t>I</w:t>
      </w:r>
      <w:r>
        <w:t xml:space="preserve">nternet </w:t>
      </w:r>
      <w:r>
        <w:rPr>
          <w:b/>
        </w:rPr>
        <w:t>P</w:t>
      </w:r>
      <w:r>
        <w:t xml:space="preserve">rotocol). Le protocole </w:t>
      </w:r>
      <w:r>
        <w:rPr>
          <w:b/>
        </w:rPr>
        <w:t>TCP/IP</w:t>
      </w:r>
      <w:r>
        <w:t xml:space="preserve"> est non seulement utilisé dans les réseaux privés et professionnels, mais il est aussi le principal protocole d’</w:t>
      </w:r>
      <w:r>
        <w:rPr>
          <w:b/>
        </w:rPr>
        <w:t>Internet</w:t>
      </w:r>
      <w:r>
        <w:t>.</w:t>
      </w:r>
    </w:p>
    <w:p w:rsidR="00E728AB" w:rsidRDefault="00E728AB" w:rsidP="005A0F37"/>
    <w:tbl>
      <w:tblPr>
        <w:tblStyle w:val="Grilledutableau"/>
        <w:tblW w:w="0" w:type="auto"/>
        <w:tblInd w:w="1384" w:type="dxa"/>
        <w:tblLook w:val="04A0"/>
      </w:tblPr>
      <w:tblGrid>
        <w:gridCol w:w="3505"/>
        <w:gridCol w:w="4008"/>
      </w:tblGrid>
      <w:tr w:rsidR="00C22E7B" w:rsidTr="00C22E7B">
        <w:tc>
          <w:tcPr>
            <w:tcW w:w="3505" w:type="dxa"/>
          </w:tcPr>
          <w:p w:rsidR="00C22E7B" w:rsidRDefault="00C22E7B" w:rsidP="00D0799D">
            <w:pPr>
              <w:jc w:val="center"/>
            </w:pPr>
            <w:r>
              <w:rPr>
                <w:b/>
              </w:rPr>
              <w:t>Service</w:t>
            </w:r>
          </w:p>
        </w:tc>
        <w:tc>
          <w:tcPr>
            <w:tcW w:w="4008" w:type="dxa"/>
          </w:tcPr>
          <w:p w:rsidR="00C22E7B" w:rsidRDefault="00C22E7B" w:rsidP="00D0799D">
            <w:pPr>
              <w:jc w:val="center"/>
            </w:pPr>
            <w:r>
              <w:rPr>
                <w:b/>
              </w:rPr>
              <w:t>Protocole (Règle)</w:t>
            </w:r>
          </w:p>
        </w:tc>
      </w:tr>
      <w:tr w:rsidR="00C22E7B" w:rsidTr="00C22E7B">
        <w:tc>
          <w:tcPr>
            <w:tcW w:w="3505" w:type="dxa"/>
          </w:tcPr>
          <w:p w:rsidR="00C22E7B" w:rsidRDefault="00C22E7B" w:rsidP="00D0799D">
            <w:pPr>
              <w:jc w:val="center"/>
            </w:pPr>
            <w:r>
              <w:t>World Wide Web (www)</w:t>
            </w:r>
          </w:p>
        </w:tc>
        <w:tc>
          <w:tcPr>
            <w:tcW w:w="4008" w:type="dxa"/>
          </w:tcPr>
          <w:p w:rsidR="00C22E7B" w:rsidRDefault="00324108" w:rsidP="00D0799D">
            <w:pPr>
              <w:jc w:val="center"/>
            </w:pPr>
            <w:r>
              <w:t>HTTP (HyperT</w:t>
            </w:r>
            <w:r w:rsidR="00C22E7B">
              <w:t>ext Transport Protocol)</w:t>
            </w:r>
          </w:p>
        </w:tc>
      </w:tr>
      <w:tr w:rsidR="00C22E7B" w:rsidTr="00C22E7B">
        <w:tc>
          <w:tcPr>
            <w:tcW w:w="3505" w:type="dxa"/>
          </w:tcPr>
          <w:p w:rsidR="00C22E7B" w:rsidRDefault="00C22E7B" w:rsidP="00D0799D">
            <w:pPr>
              <w:jc w:val="center"/>
            </w:pPr>
            <w:r>
              <w:t>Courriel</w:t>
            </w:r>
          </w:p>
        </w:tc>
        <w:tc>
          <w:tcPr>
            <w:tcW w:w="4008" w:type="dxa"/>
          </w:tcPr>
          <w:p w:rsidR="00C22E7B" w:rsidRDefault="00D0799D" w:rsidP="00D0799D">
            <w:pPr>
              <w:jc w:val="center"/>
            </w:pPr>
            <w:r>
              <w:t>SMTP (</w:t>
            </w:r>
            <w:r w:rsidR="00324108">
              <w:t>Simple Mail Transport Protocol</w:t>
            </w:r>
            <w:r>
              <w:t>)</w:t>
            </w:r>
          </w:p>
          <w:p w:rsidR="00D0799D" w:rsidRDefault="00D0799D" w:rsidP="00D0799D">
            <w:pPr>
              <w:jc w:val="center"/>
            </w:pPr>
            <w:r>
              <w:t>POP (</w:t>
            </w:r>
            <w:r w:rsidR="00324108">
              <w:t>Post Office Protocol</w:t>
            </w:r>
            <w:r>
              <w:t>)</w:t>
            </w:r>
          </w:p>
        </w:tc>
      </w:tr>
      <w:tr w:rsidR="00C22E7B" w:rsidTr="00C22E7B">
        <w:tc>
          <w:tcPr>
            <w:tcW w:w="3505" w:type="dxa"/>
          </w:tcPr>
          <w:p w:rsidR="00C22E7B" w:rsidRDefault="00D0799D" w:rsidP="00D0799D">
            <w:pPr>
              <w:jc w:val="center"/>
            </w:pPr>
            <w:r>
              <w:t>Transfert de fichiers</w:t>
            </w:r>
          </w:p>
        </w:tc>
        <w:tc>
          <w:tcPr>
            <w:tcW w:w="4008" w:type="dxa"/>
          </w:tcPr>
          <w:p w:rsidR="00C22E7B" w:rsidRDefault="00D0799D" w:rsidP="00D0799D">
            <w:pPr>
              <w:jc w:val="center"/>
            </w:pPr>
            <w:r>
              <w:t>FTP (</w:t>
            </w:r>
            <w:r w:rsidR="00324108">
              <w:t>File Transfert Protocol</w:t>
            </w:r>
            <w:r>
              <w:t>)</w:t>
            </w:r>
          </w:p>
        </w:tc>
      </w:tr>
      <w:tr w:rsidR="00C22E7B" w:rsidTr="00C22E7B">
        <w:tc>
          <w:tcPr>
            <w:tcW w:w="3505" w:type="dxa"/>
          </w:tcPr>
          <w:p w:rsidR="00C22E7B" w:rsidRDefault="00D0799D" w:rsidP="00D0799D">
            <w:pPr>
              <w:jc w:val="center"/>
            </w:pPr>
            <w:r>
              <w:t>Téléphonie sur IP</w:t>
            </w:r>
          </w:p>
        </w:tc>
        <w:tc>
          <w:tcPr>
            <w:tcW w:w="4008" w:type="dxa"/>
          </w:tcPr>
          <w:p w:rsidR="00C22E7B" w:rsidRDefault="00D0799D" w:rsidP="00D0799D">
            <w:pPr>
              <w:jc w:val="center"/>
            </w:pPr>
            <w:r>
              <w:t>SIP (</w:t>
            </w:r>
            <w:r w:rsidR="00324108">
              <w:t>Session Initiation Protocol</w:t>
            </w:r>
            <w:r>
              <w:t>)</w:t>
            </w:r>
          </w:p>
        </w:tc>
      </w:tr>
    </w:tbl>
    <w:p w:rsidR="00D87CBE" w:rsidRDefault="00D87CBE" w:rsidP="00FE3A6A"/>
    <w:p w:rsidR="00FD18BD" w:rsidRPr="00A875C7" w:rsidRDefault="005A0F37" w:rsidP="005A0F37">
      <w:pPr>
        <w:ind w:left="720"/>
        <w:rPr>
          <w:b/>
          <w:i/>
          <w:u w:val="single"/>
        </w:rPr>
      </w:pPr>
      <w:r>
        <w:rPr>
          <w:b/>
          <w:i/>
          <w:u w:val="single"/>
        </w:rPr>
        <w:t>Encapsulation des données</w:t>
      </w:r>
      <w:r w:rsidR="00FD18BD" w:rsidRPr="00A875C7">
        <w:rPr>
          <w:b/>
          <w:i/>
          <w:u w:val="single"/>
        </w:rPr>
        <w:t> :</w:t>
      </w:r>
    </w:p>
    <w:p w:rsidR="00FD18BD" w:rsidRDefault="00FD18BD" w:rsidP="00FE3A6A"/>
    <w:p w:rsidR="00B62007" w:rsidRDefault="00997CDE" w:rsidP="00B62007">
      <w:pPr>
        <w:pStyle w:val="Paragraphedeliste"/>
        <w:numPr>
          <w:ilvl w:val="0"/>
          <w:numId w:val="2"/>
        </w:numPr>
      </w:pPr>
      <w:r>
        <w:t xml:space="preserve">Il est nécessaire d’ajouter des informations supplémentaires au message initial pour assurer le transport du message jusqu’au destinataire. Ce rôle est assuré par les différentes couches traversées et ce mécanisme </w:t>
      </w:r>
      <w:r>
        <w:rPr>
          <w:b/>
        </w:rPr>
        <w:t>d’ajout d’informations</w:t>
      </w:r>
      <w:r>
        <w:t xml:space="preserve"> se nomme </w:t>
      </w:r>
      <w:r>
        <w:rPr>
          <w:b/>
        </w:rPr>
        <w:t>encapsulation</w:t>
      </w:r>
      <w:r w:rsidR="00C74E9B">
        <w:t>.</w:t>
      </w:r>
    </w:p>
    <w:p w:rsidR="00B62007" w:rsidRDefault="00B62007" w:rsidP="00B62007">
      <w:pPr>
        <w:ind w:left="360"/>
      </w:pPr>
    </w:p>
    <w:p w:rsidR="00C9567A" w:rsidRDefault="00E57FB4" w:rsidP="00C9567A">
      <w:pPr>
        <w:ind w:left="360"/>
        <w:jc w:val="center"/>
      </w:pPr>
      <w:r>
        <w:rPr>
          <w:noProof/>
          <w:lang w:eastAsia="fr-FR"/>
        </w:rPr>
        <w:drawing>
          <wp:inline distT="0" distB="0" distL="0" distR="0">
            <wp:extent cx="3702684" cy="3920490"/>
            <wp:effectExtent l="19050" t="0" r="0" b="0"/>
            <wp:docPr id="1" name="Image 0" descr="encapsul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psulation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6954" cy="392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67A" w:rsidRDefault="00C9567A" w:rsidP="00B62007">
      <w:pPr>
        <w:ind w:left="360"/>
      </w:pPr>
    </w:p>
    <w:p w:rsidR="00B62007" w:rsidRPr="00B81A4A" w:rsidRDefault="00997CDE" w:rsidP="00B81A4A">
      <w:pPr>
        <w:pStyle w:val="Paragraphedeliste"/>
        <w:numPr>
          <w:ilvl w:val="0"/>
          <w:numId w:val="2"/>
        </w:numPr>
        <w:rPr>
          <w:rFonts w:cs="Arial"/>
          <w:szCs w:val="20"/>
        </w:rPr>
      </w:pPr>
      <w:r>
        <w:t xml:space="preserve">De manière simplifiée, il est possible de faire une analogie avec l’envoi par la Poste d’une lettre dans une enveloppe. Le contenu de la lettre est l’information à transmettre au destinataire. Pour assurer son acheminement sans se soucier du moyen de transport utilisé, ce message est </w:t>
      </w:r>
      <w:r>
        <w:rPr>
          <w:b/>
        </w:rPr>
        <w:t>encapsulé</w:t>
      </w:r>
      <w:r>
        <w:t xml:space="preserve"> dans une enveloppe dont le rôle est d’indiquer l’adresse du destinataire</w:t>
      </w:r>
      <w:r w:rsidR="00B81A4A" w:rsidRPr="00B81A4A">
        <w:rPr>
          <w:rFonts w:cs="Arial"/>
          <w:szCs w:val="20"/>
        </w:rPr>
        <w:t xml:space="preserve">. </w:t>
      </w:r>
    </w:p>
    <w:p w:rsidR="00911CFE" w:rsidRDefault="00911CFE" w:rsidP="00911CFE"/>
    <w:p w:rsidR="00761A98" w:rsidRDefault="00761A98" w:rsidP="00911CFE"/>
    <w:p w:rsidR="00911CFE" w:rsidRPr="00212A2D" w:rsidRDefault="00911CFE" w:rsidP="00911CFE">
      <w:pPr>
        <w:rPr>
          <w:b/>
          <w:u w:val="single"/>
        </w:rPr>
      </w:pPr>
      <w:r w:rsidRPr="00212A2D">
        <w:rPr>
          <w:b/>
          <w:u w:val="single"/>
        </w:rPr>
        <w:t>Ce que l’on attend de l’élève :</w:t>
      </w:r>
    </w:p>
    <w:p w:rsidR="00911CFE" w:rsidRDefault="00911CFE" w:rsidP="00911CFE"/>
    <w:p w:rsidR="00997CDE" w:rsidRDefault="00997CDE" w:rsidP="00997CDE">
      <w:pPr>
        <w:pStyle w:val="Paragraphedeliste"/>
        <w:numPr>
          <w:ilvl w:val="0"/>
          <w:numId w:val="2"/>
        </w:numPr>
      </w:pPr>
      <w:r>
        <w:t xml:space="preserve">Utiliser à bon escient les termes technique </w:t>
      </w:r>
      <w:r>
        <w:rPr>
          <w:b/>
        </w:rPr>
        <w:t>couches</w:t>
      </w:r>
      <w:r>
        <w:t xml:space="preserve">, </w:t>
      </w:r>
      <w:r>
        <w:rPr>
          <w:b/>
        </w:rPr>
        <w:t>protocoles</w:t>
      </w:r>
      <w:r>
        <w:t xml:space="preserve"> et </w:t>
      </w:r>
      <w:r>
        <w:rPr>
          <w:b/>
        </w:rPr>
        <w:t>encapsulation</w:t>
      </w:r>
      <w:r w:rsidR="007D35E1">
        <w:t>.</w:t>
      </w:r>
    </w:p>
    <w:p w:rsidR="00997CDE" w:rsidRDefault="00997CDE" w:rsidP="00997CDE">
      <w:pPr>
        <w:ind w:left="360"/>
      </w:pPr>
    </w:p>
    <w:p w:rsidR="00F057E3" w:rsidRDefault="00997CDE" w:rsidP="00F057E3">
      <w:pPr>
        <w:pStyle w:val="Paragraphedeliste"/>
        <w:numPr>
          <w:ilvl w:val="0"/>
          <w:numId w:val="2"/>
        </w:numPr>
      </w:pPr>
      <w:r>
        <w:t xml:space="preserve">Connaitre l’existence des deux modèles en couches </w:t>
      </w:r>
      <w:r>
        <w:rPr>
          <w:b/>
        </w:rPr>
        <w:t>OSI</w:t>
      </w:r>
      <w:r>
        <w:t xml:space="preserve"> et </w:t>
      </w:r>
      <w:r>
        <w:rPr>
          <w:b/>
        </w:rPr>
        <w:t>TCP/IP</w:t>
      </w:r>
      <w:r>
        <w:t>.</w:t>
      </w:r>
    </w:p>
    <w:sectPr w:rsidR="00F057E3" w:rsidSect="008C3D7F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64F" w:rsidRDefault="00C0064F" w:rsidP="008C3D7F">
      <w:r>
        <w:separator/>
      </w:r>
    </w:p>
  </w:endnote>
  <w:endnote w:type="continuationSeparator" w:id="1">
    <w:p w:rsidR="00C0064F" w:rsidRDefault="00C0064F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59" w:rsidRDefault="00054770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T.C.-3.2.4_</w:t>
    </w:r>
    <w:r w:rsidR="00ED055E">
      <w:t>4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D33DC1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D33DC1" w:rsidRPr="00AD44D3">
      <w:rPr>
        <w:rFonts w:cs="Arial"/>
      </w:rPr>
      <w:fldChar w:fldCharType="separate"/>
    </w:r>
    <w:r w:rsidR="00572B8D">
      <w:rPr>
        <w:rFonts w:cs="Arial"/>
        <w:noProof/>
      </w:rPr>
      <w:t>2</w:t>
    </w:r>
    <w:r w:rsidR="00D33DC1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64F" w:rsidRDefault="00C0064F" w:rsidP="008C3D7F">
      <w:r>
        <w:separator/>
      </w:r>
    </w:p>
  </w:footnote>
  <w:footnote w:type="continuationSeparator" w:id="1">
    <w:p w:rsidR="00C0064F" w:rsidRDefault="00C0064F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592851648D3246ACB0E080572D62D5F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>Tronc Commun</w:t>
        </w:r>
      </w:p>
    </w:sdtContent>
  </w:sdt>
  <w:p w:rsidR="008C3D7F" w:rsidRDefault="008C3D7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6362"/>
    <w:multiLevelType w:val="hybridMultilevel"/>
    <w:tmpl w:val="C6CE5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11F6B"/>
    <w:multiLevelType w:val="hybridMultilevel"/>
    <w:tmpl w:val="B56ED0AA"/>
    <w:lvl w:ilvl="0" w:tplc="1CA4340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42948"/>
    <w:multiLevelType w:val="multilevel"/>
    <w:tmpl w:val="F5008E4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8866F4"/>
    <w:multiLevelType w:val="hybridMultilevel"/>
    <w:tmpl w:val="CF50A7A8"/>
    <w:lvl w:ilvl="0" w:tplc="48DA2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32EDE"/>
    <w:multiLevelType w:val="multilevel"/>
    <w:tmpl w:val="83B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F70"/>
    <w:rsid w:val="00054770"/>
    <w:rsid w:val="00087247"/>
    <w:rsid w:val="000E2EA3"/>
    <w:rsid w:val="000F2209"/>
    <w:rsid w:val="00116DEA"/>
    <w:rsid w:val="00122DC3"/>
    <w:rsid w:val="001C59F7"/>
    <w:rsid w:val="001D68FF"/>
    <w:rsid w:val="002303B3"/>
    <w:rsid w:val="00264187"/>
    <w:rsid w:val="002748E0"/>
    <w:rsid w:val="00281D84"/>
    <w:rsid w:val="002A57E8"/>
    <w:rsid w:val="002C0D6F"/>
    <w:rsid w:val="002D10EC"/>
    <w:rsid w:val="002E3B5E"/>
    <w:rsid w:val="002F6279"/>
    <w:rsid w:val="0030502E"/>
    <w:rsid w:val="00324108"/>
    <w:rsid w:val="003451E1"/>
    <w:rsid w:val="0036080F"/>
    <w:rsid w:val="00362FC5"/>
    <w:rsid w:val="003F074B"/>
    <w:rsid w:val="00406F9C"/>
    <w:rsid w:val="004254C1"/>
    <w:rsid w:val="00477312"/>
    <w:rsid w:val="0049013D"/>
    <w:rsid w:val="004A0D60"/>
    <w:rsid w:val="004A7DBE"/>
    <w:rsid w:val="004E5FB4"/>
    <w:rsid w:val="00512B7F"/>
    <w:rsid w:val="005229D4"/>
    <w:rsid w:val="00525A22"/>
    <w:rsid w:val="00550D8C"/>
    <w:rsid w:val="005532E7"/>
    <w:rsid w:val="0056412F"/>
    <w:rsid w:val="00572B8D"/>
    <w:rsid w:val="005A0F37"/>
    <w:rsid w:val="005F6D16"/>
    <w:rsid w:val="00620B13"/>
    <w:rsid w:val="00642DC4"/>
    <w:rsid w:val="006613C4"/>
    <w:rsid w:val="006A37D5"/>
    <w:rsid w:val="00761A98"/>
    <w:rsid w:val="00772F70"/>
    <w:rsid w:val="007A1361"/>
    <w:rsid w:val="007D35E1"/>
    <w:rsid w:val="007D46E2"/>
    <w:rsid w:val="007F7F53"/>
    <w:rsid w:val="00802A61"/>
    <w:rsid w:val="00803872"/>
    <w:rsid w:val="00813A15"/>
    <w:rsid w:val="00820637"/>
    <w:rsid w:val="0083366E"/>
    <w:rsid w:val="00850396"/>
    <w:rsid w:val="008B436E"/>
    <w:rsid w:val="008C0419"/>
    <w:rsid w:val="008C3D7F"/>
    <w:rsid w:val="008D2139"/>
    <w:rsid w:val="00911CFE"/>
    <w:rsid w:val="00991B86"/>
    <w:rsid w:val="00997CDE"/>
    <w:rsid w:val="00AB3B32"/>
    <w:rsid w:val="00AC768A"/>
    <w:rsid w:val="00AD44D3"/>
    <w:rsid w:val="00B0095C"/>
    <w:rsid w:val="00B50262"/>
    <w:rsid w:val="00B5767B"/>
    <w:rsid w:val="00B62007"/>
    <w:rsid w:val="00B62E1D"/>
    <w:rsid w:val="00B81A4A"/>
    <w:rsid w:val="00BC6175"/>
    <w:rsid w:val="00BD14B3"/>
    <w:rsid w:val="00BE3E5C"/>
    <w:rsid w:val="00C0064F"/>
    <w:rsid w:val="00C0167E"/>
    <w:rsid w:val="00C13772"/>
    <w:rsid w:val="00C22E7B"/>
    <w:rsid w:val="00C250BD"/>
    <w:rsid w:val="00C712BC"/>
    <w:rsid w:val="00C74E9B"/>
    <w:rsid w:val="00C9567A"/>
    <w:rsid w:val="00CA3905"/>
    <w:rsid w:val="00D0799D"/>
    <w:rsid w:val="00D30092"/>
    <w:rsid w:val="00D33DC1"/>
    <w:rsid w:val="00D61259"/>
    <w:rsid w:val="00D64037"/>
    <w:rsid w:val="00D87CBE"/>
    <w:rsid w:val="00DD2F7D"/>
    <w:rsid w:val="00E07143"/>
    <w:rsid w:val="00E36039"/>
    <w:rsid w:val="00E37305"/>
    <w:rsid w:val="00E50D64"/>
    <w:rsid w:val="00E57FB4"/>
    <w:rsid w:val="00E728AB"/>
    <w:rsid w:val="00E904CA"/>
    <w:rsid w:val="00E91882"/>
    <w:rsid w:val="00EA24B9"/>
    <w:rsid w:val="00ED055E"/>
    <w:rsid w:val="00EE66AF"/>
    <w:rsid w:val="00F057E3"/>
    <w:rsid w:val="00F22F8F"/>
    <w:rsid w:val="00F2697B"/>
    <w:rsid w:val="00F7162F"/>
    <w:rsid w:val="00F74847"/>
    <w:rsid w:val="00F769FF"/>
    <w:rsid w:val="00FD18BD"/>
    <w:rsid w:val="00FE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72F7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748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2007"/>
    <w:pPr>
      <w:spacing w:before="100" w:beforeAutospacing="1" w:after="119"/>
      <w:jc w:val="left"/>
    </w:pPr>
    <w:rPr>
      <w:rFonts w:ascii="Times New Roman" w:eastAsia="Times New Roman" w:hAnsi="Times New Roman"/>
      <w:sz w:val="24"/>
      <w:lang w:eastAsia="fr-FR"/>
    </w:rPr>
  </w:style>
  <w:style w:type="paragraph" w:customStyle="1" w:styleId="Standard">
    <w:name w:val="Standard"/>
    <w:rsid w:val="005A0F37"/>
    <w:pPr>
      <w:tabs>
        <w:tab w:val="left" w:pos="709"/>
      </w:tabs>
      <w:suppressAutoHyphens/>
      <w:spacing w:after="200" w:line="276" w:lineRule="auto"/>
    </w:pPr>
    <w:rPr>
      <w:rFonts w:eastAsia="DejaVu Sans" w:cs="Calibri"/>
    </w:rPr>
  </w:style>
  <w:style w:type="paragraph" w:styleId="Liste">
    <w:name w:val="List"/>
    <w:basedOn w:val="Normal"/>
    <w:rsid w:val="005A0F37"/>
    <w:pPr>
      <w:tabs>
        <w:tab w:val="left" w:pos="709"/>
      </w:tabs>
      <w:suppressAutoHyphens/>
      <w:spacing w:after="120" w:line="276" w:lineRule="auto"/>
    </w:pPr>
    <w:rPr>
      <w:rFonts w:eastAsia="DejaVu Sans" w:cs="Lohit Hindi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A0F3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A0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2851648D3246ACB0E080572D62D5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990EF-4F25-40D3-9CF8-FE827223B794}"/>
      </w:docPartPr>
      <w:docPartBody>
        <w:p w:rsidR="00461545" w:rsidRDefault="0037555B">
          <w:pPr>
            <w:pStyle w:val="592851648D3246ACB0E080572D62D5F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555B"/>
    <w:rsid w:val="000C7045"/>
    <w:rsid w:val="0037555B"/>
    <w:rsid w:val="00461545"/>
    <w:rsid w:val="00546A70"/>
    <w:rsid w:val="00563CD9"/>
    <w:rsid w:val="007F31B9"/>
    <w:rsid w:val="00C9168D"/>
    <w:rsid w:val="00EC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5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92851648D3246ACB0E080572D62D5F5">
    <w:name w:val="592851648D3246ACB0E080572D62D5F5"/>
    <w:rsid w:val="004615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852E1-43AE-4EAC-9622-03508DD5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27</TotalTime>
  <Pages>2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: Tronc Commun ou Spécialité A.C. E.E. I.T.E.C. S.I.N.</vt:lpstr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Tronc Commun</dc:title>
  <dc:creator>Patrick Cohen</dc:creator>
  <cp:lastModifiedBy>jcabianca</cp:lastModifiedBy>
  <cp:revision>17</cp:revision>
  <cp:lastPrinted>2011-11-03T22:43:00Z</cp:lastPrinted>
  <dcterms:created xsi:type="dcterms:W3CDTF">2011-11-02T10:32:00Z</dcterms:created>
  <dcterms:modified xsi:type="dcterms:W3CDTF">2011-11-03T22:50:00Z</dcterms:modified>
</cp:coreProperties>
</file>