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227"/>
        <w:gridCol w:w="6551"/>
      </w:tblGrid>
      <w:tr w:rsidR="00772F70" w:rsidRPr="008C3D7F" w:rsidTr="00883462">
        <w:trPr>
          <w:trHeight w:val="149"/>
        </w:trPr>
        <w:tc>
          <w:tcPr>
            <w:tcW w:w="3227" w:type="dxa"/>
          </w:tcPr>
          <w:p w:rsidR="00772F70" w:rsidRPr="00802A61" w:rsidRDefault="00772F70" w:rsidP="00071E41">
            <w:pPr>
              <w:rPr>
                <w:b/>
                <w:sz w:val="26"/>
                <w:szCs w:val="26"/>
              </w:rPr>
            </w:pPr>
            <w:r w:rsidRPr="00802A61">
              <w:rPr>
                <w:b/>
                <w:sz w:val="26"/>
                <w:szCs w:val="26"/>
              </w:rPr>
              <w:t>Chapitre</w:t>
            </w:r>
          </w:p>
        </w:tc>
        <w:tc>
          <w:tcPr>
            <w:tcW w:w="6551" w:type="dxa"/>
            <w:vAlign w:val="center"/>
          </w:tcPr>
          <w:p w:rsidR="00772F70" w:rsidRPr="00772F70" w:rsidRDefault="00772F70" w:rsidP="005005E3">
            <w:pPr>
              <w:jc w:val="left"/>
              <w:rPr>
                <w:b/>
                <w:sz w:val="26"/>
                <w:szCs w:val="26"/>
              </w:rPr>
            </w:pPr>
            <w:r w:rsidRPr="00772F70">
              <w:rPr>
                <w:b/>
                <w:sz w:val="26"/>
                <w:szCs w:val="26"/>
              </w:rPr>
              <w:t>3. Solutions technologiques</w:t>
            </w:r>
          </w:p>
        </w:tc>
      </w:tr>
      <w:tr w:rsidR="00772F70" w:rsidRPr="008C3D7F" w:rsidTr="008C3D7F">
        <w:trPr>
          <w:trHeight w:val="142"/>
        </w:trPr>
        <w:tc>
          <w:tcPr>
            <w:tcW w:w="3227" w:type="dxa"/>
          </w:tcPr>
          <w:p w:rsidR="00772F70" w:rsidRPr="008C3D7F" w:rsidRDefault="00772F70" w:rsidP="008C3D7F">
            <w:pPr>
              <w:rPr>
                <w:b/>
              </w:rPr>
            </w:pPr>
            <w:r w:rsidRPr="008C3D7F">
              <w:rPr>
                <w:b/>
              </w:rPr>
              <w:t>Objectif général de formation</w:t>
            </w:r>
          </w:p>
        </w:tc>
        <w:tc>
          <w:tcPr>
            <w:tcW w:w="6551" w:type="dxa"/>
          </w:tcPr>
          <w:p w:rsidR="00772F70" w:rsidRDefault="00772F70" w:rsidP="005005E3">
            <w:pPr>
              <w:pStyle w:val="Paragraphedeliste"/>
              <w:numPr>
                <w:ilvl w:val="0"/>
                <w:numId w:val="1"/>
              </w:numPr>
            </w:pPr>
            <w:r>
              <w:t>I</w:t>
            </w:r>
            <w:r w:rsidRPr="00233782">
              <w:t xml:space="preserve">dentifier une solution technique, </w:t>
            </w:r>
          </w:p>
          <w:p w:rsidR="00772F70" w:rsidRPr="008C3D7F" w:rsidRDefault="00772F70" w:rsidP="005005E3">
            <w:pPr>
              <w:pStyle w:val="Paragraphedeliste"/>
              <w:numPr>
                <w:ilvl w:val="0"/>
                <w:numId w:val="1"/>
              </w:numPr>
            </w:pPr>
            <w:r>
              <w:t>D</w:t>
            </w:r>
            <w:r w:rsidRPr="00233782">
              <w:t>évelopper une culture des solutions technologiques.</w:t>
            </w:r>
          </w:p>
        </w:tc>
      </w:tr>
      <w:tr w:rsidR="00772F70" w:rsidRPr="008C3D7F" w:rsidTr="008C3D7F">
        <w:trPr>
          <w:trHeight w:val="142"/>
        </w:trPr>
        <w:tc>
          <w:tcPr>
            <w:tcW w:w="3227" w:type="dxa"/>
          </w:tcPr>
          <w:p w:rsidR="00772F70" w:rsidRPr="008C3D7F" w:rsidRDefault="00772F70" w:rsidP="008C3D7F">
            <w:pPr>
              <w:rPr>
                <w:b/>
              </w:rPr>
            </w:pPr>
            <w:r w:rsidRPr="008C3D7F">
              <w:rPr>
                <w:b/>
              </w:rPr>
              <w:t>Paragraphe</w:t>
            </w:r>
          </w:p>
        </w:tc>
        <w:tc>
          <w:tcPr>
            <w:tcW w:w="6551" w:type="dxa"/>
          </w:tcPr>
          <w:p w:rsidR="00772F70" w:rsidRPr="008C3D7F" w:rsidRDefault="00772F70" w:rsidP="005005E3">
            <w:r w:rsidRPr="001A7BF0">
              <w:t>3.2 Constituants d’un système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Sous paragraphe</w:t>
            </w:r>
          </w:p>
        </w:tc>
        <w:tc>
          <w:tcPr>
            <w:tcW w:w="6551" w:type="dxa"/>
          </w:tcPr>
          <w:p w:rsidR="008C3D7F" w:rsidRPr="008C3D7F" w:rsidRDefault="00642DC4" w:rsidP="00071E41">
            <w:r w:rsidRPr="00642DC4">
              <w:t>3.2.4 Transmission de l’information, réseaux et internet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Connaissance</w:t>
            </w:r>
            <w:r w:rsidR="00AB3B32">
              <w:rPr>
                <w:b/>
              </w:rPr>
              <w:t>s</w:t>
            </w:r>
          </w:p>
        </w:tc>
        <w:tc>
          <w:tcPr>
            <w:tcW w:w="6551" w:type="dxa"/>
          </w:tcPr>
          <w:p w:rsidR="008C3D7F" w:rsidRPr="008C3D7F" w:rsidRDefault="004B19FE" w:rsidP="004B19FE">
            <w:r>
              <w:t>Gestion d'un nœud de réseau par le paramétrage d'un routeur : adresses IP, Nat/Pat, DNS, pare-feu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Niveau d’enseignement</w:t>
            </w:r>
          </w:p>
        </w:tc>
        <w:tc>
          <w:tcPr>
            <w:tcW w:w="6551" w:type="dxa"/>
          </w:tcPr>
          <w:p w:rsidR="008C3D7F" w:rsidRPr="008C3D7F" w:rsidRDefault="005F6D16" w:rsidP="00071E41">
            <w:r>
              <w:t>Première Terminale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Niveau taxonomique</w:t>
            </w:r>
          </w:p>
        </w:tc>
        <w:tc>
          <w:tcPr>
            <w:tcW w:w="6551" w:type="dxa"/>
          </w:tcPr>
          <w:p w:rsidR="008C3D7F" w:rsidRPr="008C3D7F" w:rsidRDefault="005F6D16" w:rsidP="00071E41">
            <w:r w:rsidRPr="007F7F53">
              <w:rPr>
                <w:b/>
              </w:rPr>
              <w:t>2</w:t>
            </w:r>
            <w:r w:rsidR="00DD2F7D" w:rsidRPr="007F7F53">
              <w:rPr>
                <w:b/>
              </w:rPr>
              <w:t>.</w:t>
            </w:r>
            <w:r w:rsidR="007F7F53">
              <w:t> </w:t>
            </w:r>
            <w:r w:rsidR="00DD2F7D" w:rsidRPr="00DD2F7D">
              <w:t xml:space="preserve">Le contenu est relatif à </w:t>
            </w:r>
            <w:r w:rsidR="00DD2F7D" w:rsidRPr="00DD2F7D">
              <w:rPr>
                <w:b/>
              </w:rPr>
              <w:t>l’acquisition de moyens d’expression et de communication</w:t>
            </w:r>
            <w:r w:rsidR="00DD2F7D" w:rsidRPr="00DD2F7D">
              <w:t xml:space="preserve"> : définir, utiliser les termes composant la discipline. Il s’agit de maîtriser un savoir « appris ».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774745">
            <w:pPr>
              <w:rPr>
                <w:b/>
              </w:rPr>
            </w:pPr>
            <w:r w:rsidRPr="008C3D7F">
              <w:rPr>
                <w:b/>
              </w:rPr>
              <w:t>Commentaire</w:t>
            </w:r>
          </w:p>
        </w:tc>
        <w:tc>
          <w:tcPr>
            <w:tcW w:w="6551" w:type="dxa"/>
          </w:tcPr>
          <w:p w:rsidR="00642DC4" w:rsidRPr="00642DC4" w:rsidRDefault="00642DC4" w:rsidP="00642DC4">
            <w:pPr>
              <w:rPr>
                <w:i/>
              </w:rPr>
            </w:pPr>
            <w:r w:rsidRPr="00642DC4">
              <w:rPr>
                <w:i/>
              </w:rPr>
              <w:t>L’ensemble de ces domaines liés aux transmissions</w:t>
            </w:r>
            <w:r>
              <w:rPr>
                <w:i/>
              </w:rPr>
              <w:t xml:space="preserve"> </w:t>
            </w:r>
            <w:r w:rsidRPr="00642DC4">
              <w:rPr>
                <w:i/>
              </w:rPr>
              <w:t>de l’information sur des réseaux est étudié de manière</w:t>
            </w:r>
            <w:r>
              <w:rPr>
                <w:i/>
              </w:rPr>
              <w:t xml:space="preserve"> </w:t>
            </w:r>
            <w:r w:rsidRPr="00642DC4">
              <w:rPr>
                <w:i/>
              </w:rPr>
              <w:t>plus approfondie dans la spécialisation Sin.</w:t>
            </w:r>
          </w:p>
          <w:p w:rsidR="00642DC4" w:rsidRPr="00642DC4" w:rsidRDefault="00642DC4" w:rsidP="00642DC4">
            <w:pPr>
              <w:rPr>
                <w:i/>
              </w:rPr>
            </w:pPr>
            <w:r w:rsidRPr="00642DC4">
              <w:rPr>
                <w:i/>
              </w:rPr>
              <w:t>En classe de première, on se limite à la découverte de</w:t>
            </w:r>
            <w:r>
              <w:rPr>
                <w:i/>
              </w:rPr>
              <w:t xml:space="preserve"> </w:t>
            </w:r>
            <w:r w:rsidRPr="00642DC4">
              <w:rPr>
                <w:i/>
              </w:rPr>
              <w:t>la communication via un réseau local de type</w:t>
            </w:r>
            <w:r>
              <w:rPr>
                <w:i/>
              </w:rPr>
              <w:t xml:space="preserve"> </w:t>
            </w:r>
            <w:r w:rsidRPr="00642DC4">
              <w:rPr>
                <w:i/>
              </w:rPr>
              <w:t>Ethernet.</w:t>
            </w:r>
          </w:p>
          <w:p w:rsidR="008C3D7F" w:rsidRPr="005F6D16" w:rsidRDefault="00642DC4" w:rsidP="00642DC4">
            <w:pPr>
              <w:rPr>
                <w:i/>
              </w:rPr>
            </w:pPr>
            <w:r w:rsidRPr="00642DC4">
              <w:rPr>
                <w:i/>
              </w:rPr>
              <w:t>Pour la mise en œuvre des activités de travaux</w:t>
            </w:r>
            <w:r>
              <w:rPr>
                <w:i/>
              </w:rPr>
              <w:t xml:space="preserve"> </w:t>
            </w:r>
            <w:r w:rsidRPr="00642DC4">
              <w:rPr>
                <w:i/>
              </w:rPr>
              <w:t>pratiques sur les réseaux, s’il n’est pas possible</w:t>
            </w:r>
            <w:r>
              <w:rPr>
                <w:i/>
              </w:rPr>
              <w:t xml:space="preserve"> </w:t>
            </w:r>
            <w:r w:rsidRPr="00642DC4">
              <w:rPr>
                <w:i/>
              </w:rPr>
              <w:t>d’obtenir un réseau pédagogique isolé du réseau de</w:t>
            </w:r>
            <w:r>
              <w:rPr>
                <w:i/>
              </w:rPr>
              <w:t xml:space="preserve"> </w:t>
            </w:r>
            <w:r w:rsidRPr="00642DC4">
              <w:rPr>
                <w:i/>
              </w:rPr>
              <w:t>l'établissement (DMZ), le routeur devra être remplacé</w:t>
            </w:r>
            <w:r>
              <w:rPr>
                <w:i/>
              </w:rPr>
              <w:t xml:space="preserve"> </w:t>
            </w:r>
            <w:r w:rsidRPr="00642DC4">
              <w:rPr>
                <w:i/>
              </w:rPr>
              <w:t>par un modem-routeur ADSL (X-Box).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774745">
            <w:pPr>
              <w:rPr>
                <w:b/>
              </w:rPr>
            </w:pPr>
            <w:r>
              <w:rPr>
                <w:b/>
              </w:rPr>
              <w:t>Liens</w:t>
            </w:r>
          </w:p>
        </w:tc>
        <w:tc>
          <w:tcPr>
            <w:tcW w:w="6551" w:type="dxa"/>
          </w:tcPr>
          <w:p w:rsidR="008C3D7F" w:rsidRDefault="0007576F" w:rsidP="00071E41">
            <w:hyperlink r:id="rId7" w:history="1">
              <w:r w:rsidR="00E7547C" w:rsidRPr="002801E8">
                <w:rPr>
                  <w:rStyle w:val="Lienhypertexte"/>
                </w:rPr>
                <w:t>T.C.-3.2.4_</w:t>
              </w:r>
              <w:r w:rsidR="00DB4B98">
                <w:rPr>
                  <w:rStyle w:val="Lienhypertexte"/>
                </w:rPr>
                <w:t>3</w:t>
              </w:r>
            </w:hyperlink>
          </w:p>
          <w:p w:rsidR="00DB4B98" w:rsidRDefault="0007576F" w:rsidP="00071E41">
            <w:hyperlink r:id="rId8" w:history="1">
              <w:r w:rsidR="00DB4B98" w:rsidRPr="002801E8">
                <w:rPr>
                  <w:rStyle w:val="Lienhypertexte"/>
                </w:rPr>
                <w:t>T.C.-3.2.4_4</w:t>
              </w:r>
            </w:hyperlink>
          </w:p>
          <w:p w:rsidR="00E7547C" w:rsidRDefault="0007576F" w:rsidP="00071E41">
            <w:hyperlink r:id="rId9" w:history="1">
              <w:r w:rsidR="00E7547C" w:rsidRPr="002801E8">
                <w:rPr>
                  <w:rStyle w:val="Lienhypertexte"/>
                </w:rPr>
                <w:t>T.C.-3.2.4_</w:t>
              </w:r>
              <w:r w:rsidR="00E7547C">
                <w:rPr>
                  <w:rStyle w:val="Lienhypertexte"/>
                </w:rPr>
                <w:t>5</w:t>
              </w:r>
            </w:hyperlink>
          </w:p>
          <w:p w:rsidR="00E7547C" w:rsidRPr="008C3D7F" w:rsidRDefault="0007576F" w:rsidP="00E7547C">
            <w:hyperlink r:id="rId10" w:history="1">
              <w:r w:rsidR="00E7547C" w:rsidRPr="002801E8">
                <w:rPr>
                  <w:rStyle w:val="Lienhypertexte"/>
                </w:rPr>
                <w:t>T.C.-3.2.4_</w:t>
              </w:r>
              <w:r w:rsidR="00E7547C">
                <w:rPr>
                  <w:rStyle w:val="Lienhypertexte"/>
                </w:rPr>
                <w:t>6</w:t>
              </w:r>
            </w:hyperlink>
          </w:p>
        </w:tc>
      </w:tr>
    </w:tbl>
    <w:p w:rsidR="00CC7494" w:rsidRDefault="00CC7494" w:rsidP="00CC7494"/>
    <w:p w:rsidR="00CC7494" w:rsidRPr="00212A2D" w:rsidRDefault="00CC7494" w:rsidP="00CC7494">
      <w:pPr>
        <w:rPr>
          <w:b/>
          <w:u w:val="single"/>
        </w:rPr>
      </w:pPr>
      <w:r w:rsidRPr="00212A2D">
        <w:rPr>
          <w:b/>
          <w:u w:val="single"/>
        </w:rPr>
        <w:t>Pré-requis :</w:t>
      </w:r>
    </w:p>
    <w:p w:rsidR="00CC7494" w:rsidRDefault="00CC7494" w:rsidP="00CC7494"/>
    <w:p w:rsidR="00CC7494" w:rsidRDefault="00DB4B98" w:rsidP="00CC7494">
      <w:pPr>
        <w:pStyle w:val="Paragraphedeliste"/>
        <w:numPr>
          <w:ilvl w:val="0"/>
          <w:numId w:val="2"/>
        </w:numPr>
      </w:pPr>
      <w:r>
        <w:t xml:space="preserve">Organisations matérielle et logicielle d’un dispositif communicant </w:t>
      </w:r>
      <w:r w:rsidR="00CC7494">
        <w:t xml:space="preserve">: </w:t>
      </w:r>
      <w:hyperlink r:id="rId11" w:history="1">
        <w:r w:rsidR="00CC7494" w:rsidRPr="002801E8">
          <w:rPr>
            <w:rStyle w:val="Lienhypertexte"/>
          </w:rPr>
          <w:t>T.C.-3.2.4_</w:t>
        </w:r>
        <w:r>
          <w:rPr>
            <w:rStyle w:val="Lienhypertexte"/>
          </w:rPr>
          <w:t>3</w:t>
        </w:r>
      </w:hyperlink>
    </w:p>
    <w:p w:rsidR="00DB4B98" w:rsidRDefault="00DB4B98" w:rsidP="00DB4B98">
      <w:pPr>
        <w:pStyle w:val="Paragraphedeliste"/>
        <w:numPr>
          <w:ilvl w:val="0"/>
          <w:numId w:val="2"/>
        </w:numPr>
      </w:pPr>
      <w:r>
        <w:t xml:space="preserve">Modèle en couches des réseaux, protocoles et encapsulation des données : </w:t>
      </w:r>
      <w:hyperlink r:id="rId12" w:history="1">
        <w:r w:rsidRPr="002801E8">
          <w:rPr>
            <w:rStyle w:val="Lienhypertexte"/>
          </w:rPr>
          <w:t>T.C.-3.2.4_4</w:t>
        </w:r>
      </w:hyperlink>
    </w:p>
    <w:p w:rsidR="00CC7494" w:rsidRDefault="00CC7494" w:rsidP="00CC7494">
      <w:pPr>
        <w:pStyle w:val="Paragraphedeliste"/>
        <w:numPr>
          <w:ilvl w:val="0"/>
          <w:numId w:val="2"/>
        </w:numPr>
      </w:pPr>
      <w:r>
        <w:t xml:space="preserve">Adresses physiques (MAC) et logiques (IP). Protocole ARP : </w:t>
      </w:r>
      <w:hyperlink r:id="rId13" w:history="1">
        <w:r w:rsidRPr="002801E8">
          <w:rPr>
            <w:rStyle w:val="Lienhypertexte"/>
          </w:rPr>
          <w:t>T.C.-3.2.4_</w:t>
        </w:r>
        <w:r>
          <w:rPr>
            <w:rStyle w:val="Lienhypertexte"/>
          </w:rPr>
          <w:t>5</w:t>
        </w:r>
      </w:hyperlink>
    </w:p>
    <w:p w:rsidR="00CC7494" w:rsidRDefault="00CC7494" w:rsidP="00CC7494">
      <w:pPr>
        <w:pStyle w:val="Paragraphedeliste"/>
        <w:numPr>
          <w:ilvl w:val="0"/>
          <w:numId w:val="2"/>
        </w:numPr>
      </w:pPr>
      <w:r>
        <w:t>A</w:t>
      </w:r>
      <w:r w:rsidR="00F51066">
        <w:t>rchitecture Client / Serveur</w:t>
      </w:r>
      <w:r>
        <w:t>. Protocole</w:t>
      </w:r>
      <w:r w:rsidR="00F51066">
        <w:t xml:space="preserve">s http et FTP </w:t>
      </w:r>
      <w:r>
        <w:t xml:space="preserve">: </w:t>
      </w:r>
      <w:hyperlink r:id="rId14" w:history="1">
        <w:r w:rsidRPr="002801E8">
          <w:rPr>
            <w:rStyle w:val="Lienhypertexte"/>
          </w:rPr>
          <w:t>T.C.-3.2.4_</w:t>
        </w:r>
        <w:r>
          <w:rPr>
            <w:rStyle w:val="Lienhypertexte"/>
          </w:rPr>
          <w:t>6</w:t>
        </w:r>
      </w:hyperlink>
    </w:p>
    <w:p w:rsidR="009539E7" w:rsidRDefault="009539E7" w:rsidP="00CC7494"/>
    <w:p w:rsidR="00CC7494" w:rsidRPr="00212A2D" w:rsidRDefault="00CC7494" w:rsidP="00CC7494">
      <w:pPr>
        <w:rPr>
          <w:b/>
          <w:u w:val="single"/>
        </w:rPr>
      </w:pPr>
      <w:r w:rsidRPr="00212A2D">
        <w:rPr>
          <w:b/>
          <w:u w:val="single"/>
        </w:rPr>
        <w:t>Définitions :</w:t>
      </w:r>
    </w:p>
    <w:p w:rsidR="00CC7494" w:rsidRDefault="00CC7494" w:rsidP="00CC7494"/>
    <w:p w:rsidR="00DD69FA" w:rsidRDefault="00DD69FA" w:rsidP="00DD69FA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 xml:space="preserve">On parlera </w:t>
      </w:r>
      <w:r w:rsidR="00EB5690">
        <w:rPr>
          <w:rFonts w:cs="Arial"/>
          <w:szCs w:val="20"/>
        </w:rPr>
        <w:t xml:space="preserve">dans ce qui suit, </w:t>
      </w:r>
      <w:r>
        <w:rPr>
          <w:rFonts w:cs="Arial"/>
          <w:szCs w:val="20"/>
        </w:rPr>
        <w:t>du paramétrage d’un « </w:t>
      </w:r>
      <w:r w:rsidRPr="00DD69FA">
        <w:rPr>
          <w:rFonts w:cs="Arial"/>
          <w:b/>
          <w:szCs w:val="20"/>
        </w:rPr>
        <w:t>routeur</w:t>
      </w:r>
      <w:r>
        <w:rPr>
          <w:rFonts w:cs="Arial"/>
          <w:szCs w:val="20"/>
        </w:rPr>
        <w:t xml:space="preserve"> » ou plutôt d’une </w:t>
      </w:r>
      <w:r w:rsidRPr="00DD69FA">
        <w:rPr>
          <w:rFonts w:cs="Arial"/>
          <w:b/>
          <w:szCs w:val="20"/>
        </w:rPr>
        <w:t>passerelle applicative</w:t>
      </w:r>
      <w:r>
        <w:rPr>
          <w:rFonts w:cs="Arial"/>
          <w:szCs w:val="20"/>
        </w:rPr>
        <w:t xml:space="preserve"> intervenant au niveau de la couche </w:t>
      </w:r>
      <w:r w:rsidRPr="00DD69FA">
        <w:rPr>
          <w:rFonts w:cs="Arial"/>
          <w:b/>
          <w:szCs w:val="20"/>
        </w:rPr>
        <w:t>Application</w:t>
      </w:r>
      <w:r>
        <w:rPr>
          <w:rFonts w:cs="Arial"/>
          <w:szCs w:val="20"/>
        </w:rPr>
        <w:t xml:space="preserve"> du modèle TCP/IP (cf. fiche de connaissance </w:t>
      </w:r>
      <w:r w:rsidRPr="00EE5FF1">
        <w:rPr>
          <w:rFonts w:cs="Arial"/>
          <w:b/>
          <w:szCs w:val="20"/>
        </w:rPr>
        <w:t>T.C.-3.2.4_3</w:t>
      </w:r>
      <w:r>
        <w:rPr>
          <w:rFonts w:cs="Arial"/>
          <w:szCs w:val="20"/>
        </w:rPr>
        <w:t>).</w:t>
      </w:r>
      <w:r w:rsidR="00A97704">
        <w:rPr>
          <w:rFonts w:cs="Arial"/>
          <w:szCs w:val="20"/>
        </w:rPr>
        <w:t xml:space="preserve"> Ce paramétrage doit permettre de configurer un </w:t>
      </w:r>
      <w:r w:rsidR="00A97704" w:rsidRPr="00A97704">
        <w:rPr>
          <w:rFonts w:cs="Arial"/>
          <w:b/>
          <w:szCs w:val="20"/>
        </w:rPr>
        <w:t>nœud</w:t>
      </w:r>
      <w:r w:rsidR="00A97704">
        <w:rPr>
          <w:rFonts w:cs="Arial"/>
          <w:szCs w:val="20"/>
        </w:rPr>
        <w:t xml:space="preserve"> (</w:t>
      </w:r>
      <w:r w:rsidR="00A97704" w:rsidRPr="00A97704">
        <w:rPr>
          <w:rFonts w:cs="Arial"/>
          <w:b/>
          <w:szCs w:val="20"/>
        </w:rPr>
        <w:t>hôte</w:t>
      </w:r>
      <w:r w:rsidR="00A97704">
        <w:rPr>
          <w:rFonts w:cs="Arial"/>
          <w:szCs w:val="20"/>
        </w:rPr>
        <w:t>) du réseau.</w:t>
      </w:r>
    </w:p>
    <w:p w:rsidR="00DD69FA" w:rsidRDefault="00DD69FA" w:rsidP="00CC7494"/>
    <w:p w:rsidR="000C05F8" w:rsidRDefault="00A97704" w:rsidP="000C05F8">
      <w:pPr>
        <w:ind w:firstLine="708"/>
      </w:pPr>
      <w:r>
        <w:rPr>
          <w:b/>
          <w:i/>
          <w:u w:val="single"/>
        </w:rPr>
        <w:t>Adressage IP d’un nœud</w:t>
      </w:r>
      <w:r w:rsidR="00374957">
        <w:rPr>
          <w:b/>
          <w:i/>
          <w:u w:val="single"/>
        </w:rPr>
        <w:t xml:space="preserve"> (hôte)</w:t>
      </w:r>
      <w:r>
        <w:rPr>
          <w:b/>
          <w:i/>
          <w:u w:val="single"/>
        </w:rPr>
        <w:t xml:space="preserve"> du réseau</w:t>
      </w:r>
      <w:r w:rsidR="000C05F8">
        <w:rPr>
          <w:b/>
          <w:i/>
          <w:u w:val="single"/>
        </w:rPr>
        <w:t xml:space="preserve"> </w:t>
      </w:r>
      <w:r w:rsidR="001D77C9">
        <w:rPr>
          <w:b/>
          <w:i/>
          <w:u w:val="single"/>
        </w:rPr>
        <w:t xml:space="preserve">(Protocole DHCP) </w:t>
      </w:r>
      <w:r w:rsidR="000C05F8" w:rsidRPr="00A875C7">
        <w:rPr>
          <w:b/>
          <w:i/>
          <w:u w:val="single"/>
        </w:rPr>
        <w:t>:</w:t>
      </w:r>
    </w:p>
    <w:p w:rsidR="001C75AE" w:rsidRDefault="001C75AE" w:rsidP="008C3D7F"/>
    <w:p w:rsidR="001D77C9" w:rsidRPr="001D77C9" w:rsidRDefault="00290297" w:rsidP="00603D0F">
      <w:pPr>
        <w:pStyle w:val="Paragraphedeliste"/>
        <w:numPr>
          <w:ilvl w:val="0"/>
          <w:numId w:val="2"/>
        </w:numPr>
        <w:rPr>
          <w:b/>
        </w:rPr>
      </w:pPr>
      <w:r w:rsidRPr="00290297">
        <w:t xml:space="preserve">Un nœud réseau </w:t>
      </w:r>
      <w:r w:rsidR="00791F18">
        <w:t>peut être</w:t>
      </w:r>
      <w:r w:rsidRPr="00290297">
        <w:t xml:space="preserve"> </w:t>
      </w:r>
      <w:r>
        <w:t>adressé automatiquement (</w:t>
      </w:r>
      <w:r w:rsidRPr="00791F18">
        <w:rPr>
          <w:b/>
        </w:rPr>
        <w:t>affectation automatique d’une adresse IP</w:t>
      </w:r>
      <w:r>
        <w:t xml:space="preserve">) grâce au protocole applicatif </w:t>
      </w:r>
      <w:r w:rsidRPr="00290297">
        <w:rPr>
          <w:b/>
        </w:rPr>
        <w:t>DHCP</w:t>
      </w:r>
      <w:r>
        <w:t xml:space="preserve"> (</w:t>
      </w:r>
      <w:r w:rsidRPr="00AF1467">
        <w:rPr>
          <w:b/>
        </w:rPr>
        <w:t>D</w:t>
      </w:r>
      <w:r>
        <w:t xml:space="preserve">ynamic </w:t>
      </w:r>
      <w:r w:rsidRPr="00AF1467">
        <w:rPr>
          <w:b/>
        </w:rPr>
        <w:t>H</w:t>
      </w:r>
      <w:r>
        <w:t xml:space="preserve">ost </w:t>
      </w:r>
      <w:r w:rsidRPr="00AF1467">
        <w:rPr>
          <w:b/>
        </w:rPr>
        <w:t>C</w:t>
      </w:r>
      <w:r>
        <w:t xml:space="preserve">ontrol </w:t>
      </w:r>
      <w:r w:rsidRPr="00AF1467">
        <w:rPr>
          <w:b/>
        </w:rPr>
        <w:t>P</w:t>
      </w:r>
      <w:r w:rsidR="001D77C9">
        <w:t>rotocol).</w:t>
      </w:r>
    </w:p>
    <w:p w:rsidR="00603D0F" w:rsidRPr="00EB5690" w:rsidRDefault="00E17560" w:rsidP="00603D0F">
      <w:pPr>
        <w:pStyle w:val="Paragraphedeliste"/>
        <w:numPr>
          <w:ilvl w:val="0"/>
          <w:numId w:val="2"/>
        </w:numPr>
        <w:rPr>
          <w:b/>
        </w:rPr>
      </w:pPr>
      <w:r>
        <w:t xml:space="preserve">Sur une </w:t>
      </w:r>
      <w:r w:rsidRPr="00736A39">
        <w:rPr>
          <w:b/>
        </w:rPr>
        <w:t>passerelle applicative</w:t>
      </w:r>
      <w:r>
        <w:t xml:space="preserve"> (ici un modem-routeur </w:t>
      </w:r>
      <w:r w:rsidRPr="00AF1467">
        <w:rPr>
          <w:b/>
        </w:rPr>
        <w:t>Cisco WRT54GL</w:t>
      </w:r>
      <w:r>
        <w:t>)</w:t>
      </w:r>
      <w:r w:rsidR="00290297">
        <w:t xml:space="preserve">, il suffit </w:t>
      </w:r>
      <w:r w:rsidR="00E77ADB">
        <w:t xml:space="preserve">d’activer et </w:t>
      </w:r>
      <w:r w:rsidR="00290297">
        <w:t xml:space="preserve">de paramétrer la fonction serveur </w:t>
      </w:r>
      <w:r w:rsidR="00290297" w:rsidRPr="00B6478A">
        <w:rPr>
          <w:b/>
        </w:rPr>
        <w:t>dhcp</w:t>
      </w:r>
      <w:r w:rsidR="00290297">
        <w:t xml:space="preserve"> en spécifiant</w:t>
      </w:r>
      <w:r w:rsidR="00791F18">
        <w:t xml:space="preserve"> au minimum</w:t>
      </w:r>
      <w:r w:rsidR="00290297">
        <w:t xml:space="preserve"> la </w:t>
      </w:r>
      <w:r w:rsidR="00290297" w:rsidRPr="00B6478A">
        <w:rPr>
          <w:b/>
        </w:rPr>
        <w:t>plage</w:t>
      </w:r>
      <w:r w:rsidR="00290297">
        <w:t xml:space="preserve"> </w:t>
      </w:r>
      <w:r w:rsidR="00290297" w:rsidRPr="00AF1467">
        <w:rPr>
          <w:b/>
        </w:rPr>
        <w:t>des adresses IP distribué</w:t>
      </w:r>
      <w:r w:rsidR="00E77ADB" w:rsidRPr="00AF1467">
        <w:rPr>
          <w:b/>
        </w:rPr>
        <w:t>e</w:t>
      </w:r>
      <w:r w:rsidR="00290297" w:rsidRPr="00AF1467">
        <w:rPr>
          <w:b/>
        </w:rPr>
        <w:t>s</w:t>
      </w:r>
      <w:r w:rsidR="00AF1467">
        <w:t xml:space="preserve"> (192.168.0.100 à 192.168.0.</w:t>
      </w:r>
      <w:r w:rsidR="004172A4">
        <w:t>149</w:t>
      </w:r>
      <w:r w:rsidR="00AF1467">
        <w:t xml:space="preserve">) ainsi que la durée du </w:t>
      </w:r>
      <w:r w:rsidR="00AF1467" w:rsidRPr="00AF1467">
        <w:rPr>
          <w:b/>
        </w:rPr>
        <w:t>bail</w:t>
      </w:r>
      <w:r w:rsidR="00AF1467">
        <w:t xml:space="preserve"> (1 jour)</w:t>
      </w:r>
      <w:r w:rsidR="00290297">
        <w:t>.</w:t>
      </w:r>
    </w:p>
    <w:p w:rsidR="00EB5690" w:rsidRPr="00EB5690" w:rsidRDefault="00EB5690" w:rsidP="00EB5690">
      <w:pPr>
        <w:ind w:left="360"/>
        <w:rPr>
          <w:b/>
        </w:rPr>
      </w:pPr>
    </w:p>
    <w:p w:rsidR="006E3F0A" w:rsidRDefault="00AF1467" w:rsidP="00E77ADB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172075" cy="1903095"/>
            <wp:effectExtent l="19050" t="0" r="9525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461" w:rsidRDefault="00B53461">
      <w:pPr>
        <w:rPr>
          <w:b/>
          <w:i/>
          <w:u w:val="single"/>
        </w:rPr>
      </w:pPr>
      <w:r>
        <w:rPr>
          <w:b/>
          <w:i/>
          <w:u w:val="single"/>
        </w:rPr>
        <w:br w:type="page"/>
      </w:r>
    </w:p>
    <w:p w:rsidR="00EE5FF1" w:rsidRDefault="001D77C9" w:rsidP="008A3CC5">
      <w:pPr>
        <w:ind w:left="709"/>
      </w:pPr>
      <w:r>
        <w:rPr>
          <w:b/>
          <w:i/>
          <w:u w:val="single"/>
        </w:rPr>
        <w:lastRenderedPageBreak/>
        <w:t>Protocole DNS (Domain Name System ou Service)</w:t>
      </w:r>
      <w:r w:rsidR="00EE5FF1">
        <w:rPr>
          <w:b/>
          <w:i/>
          <w:u w:val="single"/>
        </w:rPr>
        <w:t xml:space="preserve"> </w:t>
      </w:r>
      <w:r w:rsidR="00EE5FF1" w:rsidRPr="00A875C7">
        <w:rPr>
          <w:b/>
          <w:i/>
          <w:u w:val="single"/>
        </w:rPr>
        <w:t>:</w:t>
      </w:r>
    </w:p>
    <w:p w:rsidR="00EE5FF1" w:rsidRDefault="00EE5FF1" w:rsidP="008C3D7F"/>
    <w:p w:rsidR="00E17560" w:rsidRDefault="00EE3F3B" w:rsidP="001D77C9">
      <w:pPr>
        <w:pStyle w:val="Paragraphedeliste"/>
        <w:numPr>
          <w:ilvl w:val="0"/>
          <w:numId w:val="2"/>
        </w:numPr>
      </w:pPr>
      <w:r w:rsidRPr="00EE3F3B">
        <w:t xml:space="preserve">Sur les réseaux, les périphériques sont </w:t>
      </w:r>
      <w:r>
        <w:t xml:space="preserve">identifiés par des adresses </w:t>
      </w:r>
      <w:r w:rsidRPr="00E17560">
        <w:rPr>
          <w:b/>
        </w:rPr>
        <w:t>IP</w:t>
      </w:r>
      <w:r>
        <w:t xml:space="preserve"> numériques</w:t>
      </w:r>
      <w:r w:rsidRPr="00EE3F3B">
        <w:t xml:space="preserve">. Cependant, la plupart des utilisateurs mémorisent très difficilement ces adresses numériques. Pour cette raison, des </w:t>
      </w:r>
      <w:r w:rsidRPr="00832F78">
        <w:rPr>
          <w:b/>
        </w:rPr>
        <w:t>noms de domaine</w:t>
      </w:r>
      <w:r w:rsidRPr="00EE3F3B">
        <w:t xml:space="preserve"> ont été créés pour convertir les </w:t>
      </w:r>
      <w:r w:rsidRPr="00832F78">
        <w:rPr>
          <w:b/>
        </w:rPr>
        <w:t>adresses numériques</w:t>
      </w:r>
      <w:r w:rsidRPr="00EE3F3B">
        <w:t xml:space="preserve"> en </w:t>
      </w:r>
      <w:r w:rsidRPr="00832F78">
        <w:rPr>
          <w:b/>
        </w:rPr>
        <w:t>noms</w:t>
      </w:r>
      <w:r w:rsidRPr="00EE3F3B">
        <w:t xml:space="preserve"> simples et explicites.</w:t>
      </w:r>
    </w:p>
    <w:p w:rsidR="001D77C9" w:rsidRDefault="00EE3F3B" w:rsidP="001D77C9">
      <w:pPr>
        <w:pStyle w:val="Paragraphedeliste"/>
        <w:numPr>
          <w:ilvl w:val="0"/>
          <w:numId w:val="2"/>
        </w:numPr>
      </w:pPr>
      <w:r w:rsidRPr="00EE3F3B">
        <w:t xml:space="preserve">Le protocole </w:t>
      </w:r>
      <w:r w:rsidRPr="00832F78">
        <w:rPr>
          <w:b/>
        </w:rPr>
        <w:t>DNS</w:t>
      </w:r>
      <w:r w:rsidRPr="00EE3F3B">
        <w:t xml:space="preserve"> a été créé afin de permettre la résolution de nom pour ces réseaux. Le protocole </w:t>
      </w:r>
      <w:r w:rsidRPr="00832F78">
        <w:rPr>
          <w:b/>
        </w:rPr>
        <w:t>DNS</w:t>
      </w:r>
      <w:r w:rsidRPr="00EE3F3B">
        <w:t xml:space="preserve"> utilise un ensemble distribué de </w:t>
      </w:r>
      <w:r w:rsidRPr="00832F78">
        <w:rPr>
          <w:b/>
        </w:rPr>
        <w:t>serveurs</w:t>
      </w:r>
      <w:r w:rsidR="00832F78">
        <w:t xml:space="preserve"> </w:t>
      </w:r>
      <w:r w:rsidR="00832F78" w:rsidRPr="00832F78">
        <w:rPr>
          <w:b/>
        </w:rPr>
        <w:t>de noms</w:t>
      </w:r>
      <w:r w:rsidRPr="00832F78">
        <w:rPr>
          <w:b/>
        </w:rPr>
        <w:t xml:space="preserve"> </w:t>
      </w:r>
      <w:r w:rsidRPr="00EE3F3B">
        <w:t>pour convertir les noms associés à ces adresses en numéros</w:t>
      </w:r>
      <w:r w:rsidR="00832F78">
        <w:t>.</w:t>
      </w:r>
    </w:p>
    <w:p w:rsidR="0097296A" w:rsidRPr="00EB5690" w:rsidRDefault="0097296A" w:rsidP="0097296A">
      <w:pPr>
        <w:pStyle w:val="Paragraphedeliste"/>
        <w:numPr>
          <w:ilvl w:val="0"/>
          <w:numId w:val="2"/>
        </w:numPr>
        <w:rPr>
          <w:b/>
        </w:rPr>
      </w:pPr>
      <w:r>
        <w:t xml:space="preserve">Sur une </w:t>
      </w:r>
      <w:r w:rsidRPr="00736A39">
        <w:rPr>
          <w:b/>
        </w:rPr>
        <w:t>passerelle applicative</w:t>
      </w:r>
      <w:r>
        <w:t xml:space="preserve"> (ici un modem-routeur </w:t>
      </w:r>
      <w:r w:rsidRPr="00AF1467">
        <w:rPr>
          <w:b/>
        </w:rPr>
        <w:t>Cisco WRT54GL</w:t>
      </w:r>
      <w:r>
        <w:t>), il suffit de renseigner le ou les serveurs de noms disponibles sur le réseau (172.17.1.1).</w:t>
      </w:r>
    </w:p>
    <w:p w:rsidR="00832F78" w:rsidRDefault="00832F78" w:rsidP="00EE5FF1"/>
    <w:p w:rsidR="007A7A57" w:rsidRDefault="007A7A57" w:rsidP="007A7A57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754880" cy="2045970"/>
            <wp:effectExtent l="19050" t="0" r="7620" b="0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204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A57" w:rsidRDefault="007A7A57" w:rsidP="00EE5FF1"/>
    <w:p w:rsidR="00EE5FF1" w:rsidRDefault="004877F9" w:rsidP="008A3CC5">
      <w:pPr>
        <w:ind w:left="709"/>
      </w:pPr>
      <w:r>
        <w:rPr>
          <w:b/>
          <w:i/>
          <w:u w:val="single"/>
        </w:rPr>
        <w:t>Pare-Feu</w:t>
      </w:r>
      <w:r w:rsidR="00EE5FF1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 xml:space="preserve">(firewall) </w:t>
      </w:r>
      <w:r w:rsidR="00EE5FF1" w:rsidRPr="00A875C7">
        <w:rPr>
          <w:b/>
          <w:i/>
          <w:u w:val="single"/>
        </w:rPr>
        <w:t>:</w:t>
      </w:r>
    </w:p>
    <w:p w:rsidR="00EE5FF1" w:rsidRDefault="00EE5FF1" w:rsidP="00EE5FF1"/>
    <w:p w:rsidR="004877F9" w:rsidRPr="004877F9" w:rsidRDefault="00291723" w:rsidP="00291723">
      <w:pPr>
        <w:pStyle w:val="Paragraphedeliste"/>
        <w:numPr>
          <w:ilvl w:val="0"/>
          <w:numId w:val="2"/>
        </w:numPr>
        <w:rPr>
          <w:b/>
        </w:rPr>
      </w:pPr>
      <w:r>
        <w:t xml:space="preserve">Chacune des interfaces d’un </w:t>
      </w:r>
      <w:r w:rsidRPr="004877F9">
        <w:rPr>
          <w:b/>
        </w:rPr>
        <w:t>pare-feu</w:t>
      </w:r>
      <w:r>
        <w:t xml:space="preserve"> se situe dans un réseau différent et sert de passerel</w:t>
      </w:r>
      <w:r w:rsidR="004877F9">
        <w:t>le pour les hôtes de ce réseau.</w:t>
      </w:r>
    </w:p>
    <w:p w:rsidR="004877F9" w:rsidRPr="004877F9" w:rsidRDefault="00291723" w:rsidP="00291723">
      <w:pPr>
        <w:pStyle w:val="Paragraphedeliste"/>
        <w:numPr>
          <w:ilvl w:val="0"/>
          <w:numId w:val="2"/>
        </w:numPr>
        <w:rPr>
          <w:b/>
        </w:rPr>
      </w:pPr>
      <w:r>
        <w:t xml:space="preserve">Ces interfaces forment un </w:t>
      </w:r>
      <w:r w:rsidRPr="00291723">
        <w:rPr>
          <w:b/>
        </w:rPr>
        <w:t>point de concentration du trafic</w:t>
      </w:r>
      <w:r>
        <w:t xml:space="preserve"> pour l’entrée et la sortie du réseau. Par conséquent, ces périphériques jouent un </w:t>
      </w:r>
      <w:r w:rsidRPr="004877F9">
        <w:rPr>
          <w:b/>
        </w:rPr>
        <w:t>rôle majeur dans la sécurité des réseaux</w:t>
      </w:r>
      <w:r>
        <w:t xml:space="preserve"> en filtrant les paquets sur la base des adresses</w:t>
      </w:r>
      <w:r w:rsidR="004877F9">
        <w:t> IPv4 source et de destination.</w:t>
      </w:r>
    </w:p>
    <w:p w:rsidR="004877F9" w:rsidRPr="00EB5690" w:rsidRDefault="004877F9" w:rsidP="004877F9">
      <w:pPr>
        <w:pStyle w:val="Paragraphedeliste"/>
        <w:numPr>
          <w:ilvl w:val="0"/>
          <w:numId w:val="2"/>
        </w:numPr>
        <w:rPr>
          <w:b/>
        </w:rPr>
      </w:pPr>
      <w:r>
        <w:t xml:space="preserve">Sur une </w:t>
      </w:r>
      <w:r w:rsidRPr="00736A39">
        <w:rPr>
          <w:b/>
        </w:rPr>
        <w:t>passerelle applicative</w:t>
      </w:r>
      <w:r>
        <w:t xml:space="preserve"> (ici un modem-routeur </w:t>
      </w:r>
      <w:r w:rsidRPr="00AF1467">
        <w:rPr>
          <w:b/>
        </w:rPr>
        <w:t>Cisco WRT54GL</w:t>
      </w:r>
      <w:r>
        <w:t>), on peut sélectionner quelques règles</w:t>
      </w:r>
      <w:r w:rsidR="00AC67BB">
        <w:t xml:space="preserve"> simples</w:t>
      </w:r>
      <w:r>
        <w:t xml:space="preserve"> de sécurité liées à la fonction</w:t>
      </w:r>
      <w:r w:rsidR="00AC67BB">
        <w:t xml:space="preserve"> </w:t>
      </w:r>
      <w:r w:rsidR="00AC67BB" w:rsidRPr="004877F9">
        <w:rPr>
          <w:b/>
        </w:rPr>
        <w:t>pare-feu</w:t>
      </w:r>
      <w:r>
        <w:t>.</w:t>
      </w:r>
    </w:p>
    <w:p w:rsidR="001C75AE" w:rsidRDefault="001C75AE" w:rsidP="001C75AE"/>
    <w:p w:rsidR="004877F9" w:rsidRDefault="004877F9" w:rsidP="004877F9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389120" cy="1714500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7F9" w:rsidRDefault="004877F9" w:rsidP="001C75AE"/>
    <w:p w:rsidR="00EE5FF1" w:rsidRPr="001B4E8A" w:rsidRDefault="001B4E8A" w:rsidP="008A3CC5">
      <w:pPr>
        <w:ind w:left="709"/>
        <w:rPr>
          <w:lang w:val="en-US"/>
        </w:rPr>
      </w:pPr>
      <w:r w:rsidRPr="001B4E8A">
        <w:rPr>
          <w:b/>
          <w:i/>
          <w:u w:val="single"/>
          <w:lang w:val="en-US"/>
        </w:rPr>
        <w:t>Translation d</w:t>
      </w:r>
      <w:r w:rsidR="00A53094">
        <w:rPr>
          <w:b/>
          <w:i/>
          <w:u w:val="single"/>
          <w:lang w:val="en-US"/>
        </w:rPr>
        <w:t>’</w:t>
      </w:r>
      <w:r w:rsidRPr="001B4E8A">
        <w:rPr>
          <w:b/>
          <w:i/>
          <w:u w:val="single"/>
          <w:lang w:val="en-US"/>
        </w:rPr>
        <w:t>adresses NAT</w:t>
      </w:r>
      <w:r w:rsidR="00EE5FF1" w:rsidRPr="001B4E8A">
        <w:rPr>
          <w:b/>
          <w:i/>
          <w:u w:val="single"/>
          <w:lang w:val="en-US"/>
        </w:rPr>
        <w:t xml:space="preserve"> </w:t>
      </w:r>
      <w:r w:rsidRPr="001B4E8A">
        <w:rPr>
          <w:b/>
          <w:i/>
          <w:u w:val="single"/>
          <w:lang w:val="en-US"/>
        </w:rPr>
        <w:t xml:space="preserve">(Network Address Translation) </w:t>
      </w:r>
      <w:r w:rsidR="00EE5FF1" w:rsidRPr="001B4E8A">
        <w:rPr>
          <w:b/>
          <w:i/>
          <w:u w:val="single"/>
          <w:lang w:val="en-US"/>
        </w:rPr>
        <w:t>:</w:t>
      </w:r>
    </w:p>
    <w:p w:rsidR="00EE5FF1" w:rsidRPr="001B4E8A" w:rsidRDefault="00EE5FF1" w:rsidP="001C75AE">
      <w:pPr>
        <w:rPr>
          <w:lang w:val="en-US"/>
        </w:rPr>
      </w:pPr>
    </w:p>
    <w:p w:rsidR="001B4E8A" w:rsidRDefault="00832F78" w:rsidP="00832F78">
      <w:pPr>
        <w:pStyle w:val="Paragraphedeliste"/>
        <w:numPr>
          <w:ilvl w:val="0"/>
          <w:numId w:val="2"/>
        </w:numPr>
      </w:pPr>
      <w:r w:rsidRPr="00FC65AA">
        <w:t>Le mécanisme</w:t>
      </w:r>
      <w:r w:rsidR="001B4E8A">
        <w:t xml:space="preserve"> </w:t>
      </w:r>
      <w:r w:rsidR="001B4E8A" w:rsidRPr="00FC65AA">
        <w:rPr>
          <w:b/>
        </w:rPr>
        <w:t>NAT</w:t>
      </w:r>
      <w:r w:rsidRPr="00FC65AA">
        <w:t xml:space="preserve"> de translation d'adresses a été mis au point afin de répondre à la pénurie d'adresses IP avec le protocole IPv4 (le protocole IPv6 répondra à terme à ce problème).</w:t>
      </w:r>
    </w:p>
    <w:p w:rsidR="001B4E8A" w:rsidRDefault="00832F78" w:rsidP="00832F78">
      <w:pPr>
        <w:pStyle w:val="Paragraphedeliste"/>
        <w:numPr>
          <w:ilvl w:val="0"/>
          <w:numId w:val="2"/>
        </w:numPr>
      </w:pPr>
      <w:r w:rsidRPr="00FC65AA">
        <w:t xml:space="preserve">Le principe du </w:t>
      </w:r>
      <w:r w:rsidRPr="00FC65AA">
        <w:rPr>
          <w:b/>
        </w:rPr>
        <w:t>NAT</w:t>
      </w:r>
      <w:r w:rsidRPr="00FC65AA">
        <w:t xml:space="preserve"> consiste donc à utiliser une passerelle de connexion pour connecter l'ensemble des machines du réseau interne vers le réseau externe</w:t>
      </w:r>
      <w:r w:rsidR="001B4E8A">
        <w:t>.</w:t>
      </w:r>
    </w:p>
    <w:p w:rsidR="00832F78" w:rsidRPr="00FC65AA" w:rsidRDefault="00832F78" w:rsidP="00832F78">
      <w:pPr>
        <w:pStyle w:val="Paragraphedeliste"/>
        <w:numPr>
          <w:ilvl w:val="0"/>
          <w:numId w:val="2"/>
        </w:numPr>
      </w:pPr>
      <w:r w:rsidRPr="00FC65AA">
        <w:t xml:space="preserve">Lorsqu'une machine du réseau effectue une requête vers Internet, la </w:t>
      </w:r>
      <w:r w:rsidRPr="0092003C">
        <w:rPr>
          <w:b/>
        </w:rPr>
        <w:t>passerelle</w:t>
      </w:r>
      <w:r w:rsidRPr="00FC65AA">
        <w:t xml:space="preserve"> effectue la requête à sa place, reçoit la réponse, puis la transmet à la machine ayant fait la demande. </w:t>
      </w:r>
    </w:p>
    <w:p w:rsidR="00832F78" w:rsidRDefault="00832F78" w:rsidP="00832F78"/>
    <w:p w:rsidR="00832F78" w:rsidRDefault="00832F78" w:rsidP="00832F78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>
            <wp:extent cx="5141595" cy="2027551"/>
            <wp:effectExtent l="19050" t="0" r="1905" b="0"/>
            <wp:docPr id="1" name="Image 7" descr="n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141595" cy="2027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E8A" w:rsidRDefault="001B4E8A" w:rsidP="001B4E8A">
      <w:pPr>
        <w:jc w:val="left"/>
      </w:pPr>
    </w:p>
    <w:p w:rsidR="00EE5FF1" w:rsidRDefault="00EE5FF1" w:rsidP="00EE5FF1">
      <w:pPr>
        <w:jc w:val="left"/>
      </w:pPr>
    </w:p>
    <w:p w:rsidR="00A53094" w:rsidRPr="001B4E8A" w:rsidRDefault="00A53094" w:rsidP="008A3CC5">
      <w:pPr>
        <w:ind w:left="709"/>
        <w:rPr>
          <w:lang w:val="en-US"/>
        </w:rPr>
      </w:pPr>
      <w:r w:rsidRPr="001B4E8A">
        <w:rPr>
          <w:b/>
          <w:i/>
          <w:u w:val="single"/>
          <w:lang w:val="en-US"/>
        </w:rPr>
        <w:t>Translation d</w:t>
      </w:r>
      <w:r>
        <w:rPr>
          <w:b/>
          <w:i/>
          <w:u w:val="single"/>
          <w:lang w:val="en-US"/>
        </w:rPr>
        <w:t>e ports P</w:t>
      </w:r>
      <w:r w:rsidRPr="001B4E8A">
        <w:rPr>
          <w:b/>
          <w:i/>
          <w:u w:val="single"/>
          <w:lang w:val="en-US"/>
        </w:rPr>
        <w:t>AT (</w:t>
      </w:r>
      <w:r>
        <w:rPr>
          <w:b/>
          <w:i/>
          <w:u w:val="single"/>
          <w:lang w:val="en-US"/>
        </w:rPr>
        <w:t>Port</w:t>
      </w:r>
      <w:r w:rsidRPr="001B4E8A">
        <w:rPr>
          <w:b/>
          <w:i/>
          <w:u w:val="single"/>
          <w:lang w:val="en-US"/>
        </w:rPr>
        <w:t xml:space="preserve"> Address Translation) :</w:t>
      </w:r>
    </w:p>
    <w:p w:rsidR="00832F78" w:rsidRPr="00A53094" w:rsidRDefault="00832F78" w:rsidP="00832F78">
      <w:pPr>
        <w:rPr>
          <w:lang w:val="en-US"/>
        </w:rPr>
      </w:pPr>
    </w:p>
    <w:p w:rsidR="00A53094" w:rsidRDefault="00832F78" w:rsidP="00832F78">
      <w:pPr>
        <w:pStyle w:val="Paragraphedeliste"/>
        <w:numPr>
          <w:ilvl w:val="0"/>
          <w:numId w:val="2"/>
        </w:numPr>
      </w:pPr>
      <w:r w:rsidRPr="006963D5">
        <w:t xml:space="preserve">Afin de pouvoir partager les différentes adresses IP sur une ou plusieurs adresses IP routables le </w:t>
      </w:r>
      <w:r w:rsidRPr="006963D5">
        <w:rPr>
          <w:b/>
        </w:rPr>
        <w:t>NAT dynamique</w:t>
      </w:r>
      <w:r w:rsidRPr="006963D5">
        <w:t xml:space="preserve"> utilise le mécanisme de translation de port </w:t>
      </w:r>
      <w:r w:rsidRPr="006963D5">
        <w:rPr>
          <w:b/>
        </w:rPr>
        <w:t>PAT</w:t>
      </w:r>
      <w:r w:rsidR="00A53094">
        <w:t>.</w:t>
      </w:r>
    </w:p>
    <w:p w:rsidR="00832F78" w:rsidRPr="00FC65AA" w:rsidRDefault="00832F78" w:rsidP="00832F78">
      <w:pPr>
        <w:pStyle w:val="Paragraphedeliste"/>
        <w:numPr>
          <w:ilvl w:val="0"/>
          <w:numId w:val="2"/>
        </w:numPr>
      </w:pPr>
      <w:r w:rsidRPr="006963D5">
        <w:t>c'est-à-dire l'affectation d'un port source différent à chaque requête de telle manière à pouvoir maintenir une correspondance entre les requêtes provenant du réseau interne et les réponses des machines sur Internet, toutes adressées à l'adresse IP du routeur.</w:t>
      </w:r>
    </w:p>
    <w:p w:rsidR="00832F78" w:rsidRPr="006963D5" w:rsidRDefault="00832F78" w:rsidP="00832F78"/>
    <w:p w:rsidR="00832F78" w:rsidRPr="006963D5" w:rsidRDefault="00832F78" w:rsidP="00832F78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292090" cy="2646045"/>
            <wp:effectExtent l="19050" t="0" r="3810" b="0"/>
            <wp:docPr id="2" name="Image 8" descr="p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90332" cy="2645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F78" w:rsidRPr="006963D5" w:rsidRDefault="00832F78" w:rsidP="00832F78"/>
    <w:p w:rsidR="00291723" w:rsidRDefault="00291723" w:rsidP="001C75AE"/>
    <w:p w:rsidR="001C75AE" w:rsidRPr="00212A2D" w:rsidRDefault="001C75AE" w:rsidP="001C75AE">
      <w:pPr>
        <w:rPr>
          <w:b/>
          <w:u w:val="single"/>
        </w:rPr>
      </w:pPr>
      <w:r w:rsidRPr="00212A2D">
        <w:rPr>
          <w:b/>
          <w:u w:val="single"/>
        </w:rPr>
        <w:t>Ce que l’on attend de l’élève :</w:t>
      </w:r>
    </w:p>
    <w:p w:rsidR="00190554" w:rsidRDefault="00190554" w:rsidP="001E2D4D"/>
    <w:p w:rsidR="001C75AE" w:rsidRDefault="00190554" w:rsidP="00190554">
      <w:pPr>
        <w:pStyle w:val="Paragraphedeliste"/>
        <w:numPr>
          <w:ilvl w:val="0"/>
          <w:numId w:val="3"/>
        </w:numPr>
      </w:pPr>
      <w:r>
        <w:t xml:space="preserve">Localiser les </w:t>
      </w:r>
      <w:r w:rsidRPr="00190554">
        <w:rPr>
          <w:b/>
        </w:rPr>
        <w:t>principaux services</w:t>
      </w:r>
      <w:r>
        <w:t xml:space="preserve"> (Pare-Feu, DHCP, DNS et NAT/PAT) dans un</w:t>
      </w:r>
      <w:r w:rsidR="001E2D4D">
        <w:t xml:space="preserve"> réseau local de type Ethernet</w:t>
      </w:r>
      <w:r>
        <w:t>.</w:t>
      </w:r>
    </w:p>
    <w:p w:rsidR="00361D19" w:rsidRDefault="00361D19" w:rsidP="00361D19">
      <w:pPr>
        <w:pStyle w:val="Paragraphedeliste"/>
      </w:pPr>
    </w:p>
    <w:p w:rsidR="00083A4F" w:rsidRDefault="00361D19" w:rsidP="00083A4F">
      <w:pPr>
        <w:pStyle w:val="Paragraphedeliste"/>
        <w:numPr>
          <w:ilvl w:val="0"/>
          <w:numId w:val="3"/>
        </w:numPr>
      </w:pPr>
      <w:r>
        <w:t xml:space="preserve">Dans le cadre du protocole </w:t>
      </w:r>
      <w:r w:rsidRPr="00361D19">
        <w:rPr>
          <w:b/>
        </w:rPr>
        <w:t>DHCP</w:t>
      </w:r>
      <w:r>
        <w:t xml:space="preserve">, il </w:t>
      </w:r>
      <w:r w:rsidR="00D55EAE">
        <w:t>faut</w:t>
      </w:r>
      <w:r>
        <w:t xml:space="preserve"> </w:t>
      </w:r>
      <w:r w:rsidR="004D187E">
        <w:t>p</w:t>
      </w:r>
      <w:r>
        <w:t>ouvoir lister les principaux paramètres reçus par l’hôte (adresse IP, masque, passerelle par défaut et bail).</w:t>
      </w:r>
    </w:p>
    <w:p w:rsidR="00361D19" w:rsidRDefault="00361D19" w:rsidP="00361D19"/>
    <w:p w:rsidR="00361D19" w:rsidRDefault="00361D19" w:rsidP="00361D19">
      <w:pPr>
        <w:pStyle w:val="Paragraphedeliste"/>
        <w:numPr>
          <w:ilvl w:val="0"/>
          <w:numId w:val="3"/>
        </w:numPr>
      </w:pPr>
      <w:r>
        <w:t xml:space="preserve">Dans le cadre du protocole </w:t>
      </w:r>
      <w:r w:rsidRPr="00361D19">
        <w:rPr>
          <w:b/>
        </w:rPr>
        <w:t>D</w:t>
      </w:r>
      <w:r>
        <w:rPr>
          <w:b/>
        </w:rPr>
        <w:t>NS</w:t>
      </w:r>
      <w:r>
        <w:t xml:space="preserve">, il </w:t>
      </w:r>
      <w:r w:rsidR="00D55EAE">
        <w:t xml:space="preserve">faut </w:t>
      </w:r>
      <w:r>
        <w:t xml:space="preserve">pouvoir lister les principaux </w:t>
      </w:r>
      <w:r w:rsidR="00083A4F">
        <w:t>paramètres configurés sur</w:t>
      </w:r>
      <w:r>
        <w:t xml:space="preserve"> l’hôte (adresse IP du serveur de nom</w:t>
      </w:r>
      <w:r w:rsidR="00083A4F">
        <w:t xml:space="preserve"> et </w:t>
      </w:r>
      <w:r w:rsidR="00D55EAE">
        <w:t xml:space="preserve">nom de </w:t>
      </w:r>
      <w:r w:rsidR="00083A4F">
        <w:t>domaine</w:t>
      </w:r>
      <w:r>
        <w:t>).</w:t>
      </w:r>
    </w:p>
    <w:p w:rsidR="00361D19" w:rsidRDefault="00361D19" w:rsidP="00361D19">
      <w:pPr>
        <w:ind w:left="360"/>
      </w:pPr>
    </w:p>
    <w:p w:rsidR="001C75AE" w:rsidRDefault="001C75AE" w:rsidP="008C3D7F"/>
    <w:sectPr w:rsidR="001C75AE" w:rsidSect="008C3D7F">
      <w:headerReference w:type="default" r:id="rId20"/>
      <w:footerReference w:type="default" r:id="rId2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149" w:rsidRDefault="00186149" w:rsidP="008C3D7F">
      <w:r>
        <w:separator/>
      </w:r>
    </w:p>
  </w:endnote>
  <w:endnote w:type="continuationSeparator" w:id="1">
    <w:p w:rsidR="00186149" w:rsidRDefault="00186149" w:rsidP="008C3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259" w:rsidRDefault="00054770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>T.C.-3.2.4_</w:t>
    </w:r>
    <w:r w:rsidR="007C2EED">
      <w:t>7</w:t>
    </w:r>
    <w:r w:rsidR="00D61259" w:rsidRPr="00AD44D3">
      <w:rPr>
        <w:rFonts w:cs="Arial"/>
      </w:rPr>
      <w:ptab w:relativeTo="margin" w:alignment="right" w:leader="none"/>
    </w:r>
    <w:r w:rsidR="00D61259" w:rsidRPr="00AD44D3">
      <w:rPr>
        <w:rFonts w:cs="Arial"/>
      </w:rPr>
      <w:t>Page</w:t>
    </w:r>
    <w:r w:rsidR="00D61259">
      <w:rPr>
        <w:rFonts w:asciiTheme="majorHAnsi" w:hAnsiTheme="majorHAnsi"/>
      </w:rPr>
      <w:t xml:space="preserve"> </w:t>
    </w:r>
    <w:r w:rsidR="0007576F" w:rsidRPr="00AD44D3">
      <w:rPr>
        <w:rFonts w:cs="Arial"/>
      </w:rPr>
      <w:fldChar w:fldCharType="begin"/>
    </w:r>
    <w:r w:rsidR="00D61259" w:rsidRPr="00AD44D3">
      <w:rPr>
        <w:rFonts w:cs="Arial"/>
      </w:rPr>
      <w:instrText xml:space="preserve"> PAGE   \* MERGEFORMAT </w:instrText>
    </w:r>
    <w:r w:rsidR="0007576F" w:rsidRPr="00AD44D3">
      <w:rPr>
        <w:rFonts w:cs="Arial"/>
      </w:rPr>
      <w:fldChar w:fldCharType="separate"/>
    </w:r>
    <w:r w:rsidR="00374957">
      <w:rPr>
        <w:rFonts w:cs="Arial"/>
        <w:noProof/>
      </w:rPr>
      <w:t>1</w:t>
    </w:r>
    <w:r w:rsidR="0007576F" w:rsidRPr="00AD44D3">
      <w:rPr>
        <w:rFonts w:cs="Arial"/>
      </w:rPr>
      <w:fldChar w:fldCharType="end"/>
    </w:r>
  </w:p>
  <w:p w:rsidR="00D61259" w:rsidRDefault="00D6125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149" w:rsidRDefault="00186149" w:rsidP="008C3D7F">
      <w:r>
        <w:separator/>
      </w:r>
    </w:p>
  </w:footnote>
  <w:footnote w:type="continuationSeparator" w:id="1">
    <w:p w:rsidR="00186149" w:rsidRDefault="00186149" w:rsidP="008C3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32"/>
      </w:rPr>
      <w:alias w:val="Titre"/>
      <w:id w:val="77738743"/>
      <w:placeholder>
        <w:docPart w:val="592851648D3246ACB0E080572D62D5F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C3D7F" w:rsidRPr="008C3D7F" w:rsidRDefault="008C3D7F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8C3D7F">
          <w:rPr>
            <w:b/>
            <w:sz w:val="32"/>
          </w:rPr>
          <w:t>Tronc Commun</w:t>
        </w:r>
      </w:p>
    </w:sdtContent>
  </w:sdt>
  <w:p w:rsidR="008C3D7F" w:rsidRDefault="008C3D7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56362"/>
    <w:multiLevelType w:val="hybridMultilevel"/>
    <w:tmpl w:val="C6CE52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11F6B"/>
    <w:multiLevelType w:val="hybridMultilevel"/>
    <w:tmpl w:val="B56ED0AA"/>
    <w:lvl w:ilvl="0" w:tplc="1CA4340A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8866F4"/>
    <w:multiLevelType w:val="hybridMultilevel"/>
    <w:tmpl w:val="CF50A7A8"/>
    <w:lvl w:ilvl="0" w:tplc="48DA28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attachedTemplate r:id="rId1"/>
  <w:defaultTabStop w:val="708"/>
  <w:hyphenationZone w:val="425"/>
  <w:drawingGridHorizontalSpacing w:val="100"/>
  <w:drawingGridVerticalSpacing w:val="57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F70"/>
    <w:rsid w:val="00013297"/>
    <w:rsid w:val="00054770"/>
    <w:rsid w:val="0007576F"/>
    <w:rsid w:val="00083A4F"/>
    <w:rsid w:val="000C05F8"/>
    <w:rsid w:val="0014761D"/>
    <w:rsid w:val="00186149"/>
    <w:rsid w:val="00190554"/>
    <w:rsid w:val="001B4E8A"/>
    <w:rsid w:val="001C75AE"/>
    <w:rsid w:val="001D77C9"/>
    <w:rsid w:val="001E2D4D"/>
    <w:rsid w:val="0025264F"/>
    <w:rsid w:val="00281D84"/>
    <w:rsid w:val="00290297"/>
    <w:rsid w:val="00291723"/>
    <w:rsid w:val="002D65F0"/>
    <w:rsid w:val="00352175"/>
    <w:rsid w:val="0036080F"/>
    <w:rsid w:val="00361D19"/>
    <w:rsid w:val="00374957"/>
    <w:rsid w:val="003C02DF"/>
    <w:rsid w:val="00406F9C"/>
    <w:rsid w:val="004172A4"/>
    <w:rsid w:val="00477312"/>
    <w:rsid w:val="004877F9"/>
    <w:rsid w:val="004B19FE"/>
    <w:rsid w:val="004D187E"/>
    <w:rsid w:val="005229D4"/>
    <w:rsid w:val="00525A22"/>
    <w:rsid w:val="00550D8C"/>
    <w:rsid w:val="005F6D16"/>
    <w:rsid w:val="00603D0F"/>
    <w:rsid w:val="00620B13"/>
    <w:rsid w:val="0064207F"/>
    <w:rsid w:val="00642DC4"/>
    <w:rsid w:val="006963D5"/>
    <w:rsid w:val="006E3F0A"/>
    <w:rsid w:val="00736A39"/>
    <w:rsid w:val="00772F70"/>
    <w:rsid w:val="00791F18"/>
    <w:rsid w:val="007A7A57"/>
    <w:rsid w:val="007C2EED"/>
    <w:rsid w:val="007E2669"/>
    <w:rsid w:val="007F7F53"/>
    <w:rsid w:val="00802A61"/>
    <w:rsid w:val="00826E21"/>
    <w:rsid w:val="00832F78"/>
    <w:rsid w:val="00833C90"/>
    <w:rsid w:val="008A3CC5"/>
    <w:rsid w:val="008C3D7F"/>
    <w:rsid w:val="0092003C"/>
    <w:rsid w:val="009539E7"/>
    <w:rsid w:val="0097296A"/>
    <w:rsid w:val="00A102F7"/>
    <w:rsid w:val="00A131B3"/>
    <w:rsid w:val="00A154CF"/>
    <w:rsid w:val="00A23374"/>
    <w:rsid w:val="00A53094"/>
    <w:rsid w:val="00A54CD8"/>
    <w:rsid w:val="00A97704"/>
    <w:rsid w:val="00AB3B32"/>
    <w:rsid w:val="00AC67BB"/>
    <w:rsid w:val="00AC768A"/>
    <w:rsid w:val="00AD44D3"/>
    <w:rsid w:val="00AD5533"/>
    <w:rsid w:val="00AF1467"/>
    <w:rsid w:val="00AF3213"/>
    <w:rsid w:val="00AF78CE"/>
    <w:rsid w:val="00B53461"/>
    <w:rsid w:val="00B5767B"/>
    <w:rsid w:val="00B6478A"/>
    <w:rsid w:val="00BF5B5D"/>
    <w:rsid w:val="00C64211"/>
    <w:rsid w:val="00C751FE"/>
    <w:rsid w:val="00C868E4"/>
    <w:rsid w:val="00C97595"/>
    <w:rsid w:val="00CA3905"/>
    <w:rsid w:val="00CC7494"/>
    <w:rsid w:val="00CD0522"/>
    <w:rsid w:val="00CD1E86"/>
    <w:rsid w:val="00D16A6B"/>
    <w:rsid w:val="00D30092"/>
    <w:rsid w:val="00D47101"/>
    <w:rsid w:val="00D55EAE"/>
    <w:rsid w:val="00D61259"/>
    <w:rsid w:val="00D64037"/>
    <w:rsid w:val="00DB4B98"/>
    <w:rsid w:val="00DD2F7D"/>
    <w:rsid w:val="00DD69FA"/>
    <w:rsid w:val="00E00A0C"/>
    <w:rsid w:val="00E17560"/>
    <w:rsid w:val="00E6659A"/>
    <w:rsid w:val="00E7547C"/>
    <w:rsid w:val="00E77ADB"/>
    <w:rsid w:val="00EB5690"/>
    <w:rsid w:val="00EE3F3B"/>
    <w:rsid w:val="00EE5FF1"/>
    <w:rsid w:val="00EE66AF"/>
    <w:rsid w:val="00F2697B"/>
    <w:rsid w:val="00F33EC4"/>
    <w:rsid w:val="00F51066"/>
    <w:rsid w:val="00F93A67"/>
    <w:rsid w:val="00FB07EB"/>
    <w:rsid w:val="00FC6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C3D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D7F"/>
    <w:rPr>
      <w:rFonts w:eastAsiaTheme="majorEastAsia" w:cstheme="majorBidi"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D7F"/>
  </w:style>
  <w:style w:type="paragraph" w:styleId="Pieddepage">
    <w:name w:val="footer"/>
    <w:basedOn w:val="Normal"/>
    <w:link w:val="Pieddepag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D7F"/>
  </w:style>
  <w:style w:type="paragraph" w:styleId="Textedebulles">
    <w:name w:val="Balloon Text"/>
    <w:basedOn w:val="Normal"/>
    <w:link w:val="TextedebullesCar"/>
    <w:uiPriority w:val="99"/>
    <w:semiHidden/>
    <w:unhideWhenUsed/>
    <w:rsid w:val="008C3D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3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72F7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7547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16A6B"/>
    <w:pPr>
      <w:spacing w:before="100" w:beforeAutospacing="1" w:after="119"/>
      <w:jc w:val="left"/>
    </w:pPr>
    <w:rPr>
      <w:rFonts w:ascii="Times New Roman" w:eastAsia="Times New Roman" w:hAnsi="Times New Roman"/>
      <w:sz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9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.C.-3.2.4_4.docx" TargetMode="External"/><Relationship Id="rId13" Type="http://schemas.openxmlformats.org/officeDocument/2006/relationships/hyperlink" Target="T.C.-3.2.4_4.docx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T.C.-3.2.4_4.docx" TargetMode="External"/><Relationship Id="rId12" Type="http://schemas.openxmlformats.org/officeDocument/2006/relationships/hyperlink" Target="T.C.-3.2.4_4.docx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.C.-3.2.4_4.docx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23" Type="http://schemas.openxmlformats.org/officeDocument/2006/relationships/glossaryDocument" Target="glossary/document.xml"/><Relationship Id="rId10" Type="http://schemas.openxmlformats.org/officeDocument/2006/relationships/hyperlink" Target="T.C.-3.2.4_4.docx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T.C.-3.2.4_4.docx" TargetMode="External"/><Relationship Id="rId14" Type="http://schemas.openxmlformats.org/officeDocument/2006/relationships/hyperlink" Target="T.C.-3.2.4_4.docx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92851648D3246ACB0E080572D62D5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D990EF-4F25-40D3-9CF8-FE827223B794}"/>
      </w:docPartPr>
      <w:docPartBody>
        <w:p w:rsidR="0015390B" w:rsidRDefault="000F70DE">
          <w:pPr>
            <w:pStyle w:val="592851648D3246ACB0E080572D62D5F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F70DE"/>
    <w:rsid w:val="00047FA8"/>
    <w:rsid w:val="000F70DE"/>
    <w:rsid w:val="0015390B"/>
    <w:rsid w:val="00280D71"/>
    <w:rsid w:val="00286423"/>
    <w:rsid w:val="00972F5F"/>
    <w:rsid w:val="00B05B8D"/>
    <w:rsid w:val="00D95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9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92851648D3246ACB0E080572D62D5F5">
    <w:name w:val="592851648D3246ACB0E080572D62D5F5"/>
    <w:rsid w:val="0015390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Fiche connaissance</Template>
  <TotalTime>181</TotalTime>
  <Pages>3</Pages>
  <Words>826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Tronc Commun</vt:lpstr>
    </vt:vector>
  </TitlesOfParts>
  <Company/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Tronc Commun</dc:title>
  <dc:creator>Patrick Cohen</dc:creator>
  <cp:lastModifiedBy>jcabianca</cp:lastModifiedBy>
  <cp:revision>71</cp:revision>
  <cp:lastPrinted>2011-11-04T18:59:00Z</cp:lastPrinted>
  <dcterms:created xsi:type="dcterms:W3CDTF">2011-09-08T18:57:00Z</dcterms:created>
  <dcterms:modified xsi:type="dcterms:W3CDTF">2011-11-07T15:10:00Z</dcterms:modified>
</cp:coreProperties>
</file>