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835"/>
        <w:gridCol w:w="2126"/>
        <w:gridCol w:w="2126"/>
        <w:gridCol w:w="1985"/>
        <w:gridCol w:w="2072"/>
        <w:gridCol w:w="2211"/>
      </w:tblGrid>
      <w:tr w:rsidR="00340310" w:rsidTr="00510A7D">
        <w:trPr>
          <w:trHeight w:val="11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Pratiquer des démarches scientifiques et technologiques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Concevoir, créer, réaliser</w:t>
            </w:r>
          </w:p>
          <w:p w:rsidR="00340310" w:rsidRPr="00C442D4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S’approprier des outils et des méthodes</w:t>
            </w:r>
          </w:p>
          <w:p w:rsidR="00340310" w:rsidRPr="00C442D4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Pratiquer des langages</w:t>
            </w:r>
          </w:p>
          <w:p w:rsidR="00340310" w:rsidRPr="00C442D4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Mobiliser des outils numériques</w:t>
            </w:r>
          </w:p>
          <w:p w:rsidR="00340310" w:rsidRPr="00C442D4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Adopter un comportement éthique et responsable</w:t>
            </w:r>
          </w:p>
          <w:p w:rsidR="00340310" w:rsidRPr="00C442D4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C442D4" w:rsidRDefault="00AD77CB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C442D4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Se situer dans l’espace et dans le temps</w:t>
            </w:r>
          </w:p>
          <w:p w:rsidR="00340310" w:rsidRPr="00C442D4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</w:tr>
      <w:tr w:rsidR="00340310" w:rsidTr="00510A7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D77CB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961B2B" w:rsidP="00961B2B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Domaines du socle :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D77CB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D77CB">
            <w:pPr>
              <w:spacing w:before="60"/>
              <w:ind w:right="57"/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D77CB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D77CB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Domaines du socle : 3, 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D77CB">
            <w:pPr>
              <w:spacing w:before="60"/>
              <w:ind w:right="57"/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5</w:t>
            </w:r>
          </w:p>
        </w:tc>
      </w:tr>
      <w:tr w:rsidR="00340310" w:rsidTr="00510A7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340310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z w:val="20"/>
                <w:szCs w:val="20"/>
              </w:rPr>
              <w:t xml:space="preserve">»   Imaginer, synthétiser, formaliser et respecter une procédure, un protocole. 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z w:val="20"/>
                <w:szCs w:val="20"/>
              </w:rPr>
              <w:t xml:space="preserve">»   Mesurer des grandeurs de manière directe ou indirecte. 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z w:val="20"/>
                <w:szCs w:val="20"/>
              </w:rPr>
              <w:t>»   Interpréter des résultats expérimentaux, en tirer une conclusion et la communiquer en argumentant.</w:t>
            </w:r>
          </w:p>
          <w:p w:rsidR="00340310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z w:val="20"/>
                <w:szCs w:val="20"/>
              </w:rPr>
              <w:t>»   Participer à l’organisation et au déroulement de projets.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7D" w:rsidRDefault="00510A7D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  Identi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f</w:t>
            </w: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ier  un  besoin  et  énoncer  un  problème  technique,  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identifier</w:t>
            </w: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les  conditions,  contraintes </w:t>
            </w: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(normes et règlements) et ressources correspondantes.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Identi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fier</w:t>
            </w: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le(s) matériau(x), les 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fl</w:t>
            </w: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ux d’énergie et d’information sur un objet et décrire les transformations qui s’opèrent.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S’approprier un cahier des charges. 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Agencer des constituants de blocs et montrer les échanges de matière, énergie et information.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Associer des solutions techniques à des fonctions. 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Imaginer des solutions en réponse au besoin.</w:t>
            </w:r>
          </w:p>
          <w:p w:rsidR="00961B2B" w:rsidRPr="00961B2B" w:rsidRDefault="00961B2B" w:rsidP="00961B2B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Réaliser, de manière collaborative, le prototype de tout ou partie d’un objet pour valider une solution.</w:t>
            </w:r>
          </w:p>
          <w:p w:rsidR="00340310" w:rsidRDefault="00961B2B" w:rsidP="00961B2B">
            <w:pPr>
              <w:spacing w:after="40"/>
              <w:rPr>
                <w:rFonts w:ascii="Calibri" w:hAnsi="Calibri" w:cs="Arial Narrow"/>
                <w:color w:val="47B3B7"/>
                <w:sz w:val="20"/>
                <w:szCs w:val="20"/>
              </w:rPr>
            </w:pPr>
            <w:r w:rsidRPr="00961B2B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Imaginer, concevoir et programmer des applications informatiques nomades.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  Exprimer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sa pensée à l’aide d’outils de </w:t>
            </w: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description adaptés : croquis,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schémas, graphes, diagrammes,  </w:t>
            </w: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tableaux (représentations non normées).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Traduire, à l’aide d’outils de représentation numérique, des choix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de solutions sous forme de cro</w:t>
            </w: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quis, de dessins ou de schémas.</w:t>
            </w:r>
          </w:p>
          <w:p w:rsidR="00340310" w:rsidRDefault="00510A7D" w:rsidP="00510A7D">
            <w:pPr>
              <w:spacing w:after="40"/>
              <w:rPr>
                <w:rFonts w:ascii="Calibri" w:hAnsi="Calibri" w:cs="Arial Narrow"/>
                <w:color w:val="47B3B7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»   Présenter à l’oral et à l’aide de supports numériques multimédia</w:t>
            </w: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 des solutions techniques au mo</w:t>
            </w:r>
            <w:r w:rsidRPr="00510A7D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ment des revues de projet.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</w:pP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 xml:space="preserve">»   Décrire, en utilisant les outils et langages de descriptions adaptés, la structure et le comportement 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>des objets.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 xml:space="preserve"> »   Appliquer les principes élémentaires de l’algorithmique et du codage à la résolution d’un problème </w:t>
            </w:r>
          </w:p>
          <w:p w:rsidR="00340310" w:rsidRDefault="00510A7D" w:rsidP="00510A7D">
            <w:pPr>
              <w:spacing w:after="40"/>
            </w:pPr>
            <w:r w:rsidRPr="00510A7D"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>simple.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>»   Simuler numériquement la structure et/ou le comportement d’un objet.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 »   Organiser, structurer et stocker des ressources numériques.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 »   Lire, utiliser et produire des représentations numériques d’objets.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 »   Piloter un système connecté localement ou à distance.</w:t>
            </w:r>
          </w:p>
          <w:p w:rsidR="00340310" w:rsidRDefault="00510A7D" w:rsidP="00510A7D">
            <w:pPr>
              <w:spacing w:after="40"/>
              <w:rPr>
                <w:rFonts w:ascii="Calibri" w:hAnsi="Calibri" w:cs="Arial Narrow"/>
                <w:color w:val="47B3B7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 »   Modifi</w:t>
            </w: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>er ou paramétrer le fonctionnement d’un objet communicant.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</w:pP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  <w:t xml:space="preserve">»   Développer les bonnes pratiques de l’usage des objets communicants </w:t>
            </w:r>
          </w:p>
          <w:p w:rsidR="00510A7D" w:rsidRPr="00510A7D" w:rsidRDefault="00510A7D" w:rsidP="00510A7D">
            <w:pPr>
              <w:spacing w:after="40"/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  <w:t>»   Analyser l’impact environnemental d’un objet et de ses constituants.</w:t>
            </w:r>
          </w:p>
          <w:p w:rsidR="00340310" w:rsidRDefault="008D3CB6" w:rsidP="00510A7D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Garamond"/>
                <w:noProof/>
                <w:color w:val="000000"/>
                <w:spacing w:val="-5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A9A83DB" wp14:editId="64C10CD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2657313</wp:posOffset>
                  </wp:positionV>
                  <wp:extent cx="2590165" cy="594995"/>
                  <wp:effectExtent l="0" t="0" r="63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echnolog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A7D" w:rsidRPr="00510A7D"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  <w:t>»   Analyser le cycle de vie d’un objet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340310" w:rsidP="00510A7D">
            <w:pPr>
              <w:spacing w:after="20"/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</w:pPr>
          </w:p>
          <w:p w:rsidR="00510A7D" w:rsidRPr="00510A7D" w:rsidRDefault="00510A7D" w:rsidP="00510A7D">
            <w:pPr>
              <w:spacing w:after="2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>»   Regrouper des objets en familles et lignées.</w:t>
            </w:r>
          </w:p>
          <w:p w:rsidR="00C442D4" w:rsidRDefault="00510A7D" w:rsidP="00510A7D">
            <w:pPr>
              <w:spacing w:after="2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 »   Relier les évolutions technologiques aux inventions et innovations </w:t>
            </w:r>
            <w:r w:rsidR="000518E4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qui marquent des ruptures dans </w:t>
            </w:r>
            <w:r w:rsidRPr="00510A7D"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>les solutions techniques.</w:t>
            </w: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  <w:bookmarkStart w:id="0" w:name="_GoBack"/>
            <w:bookmarkEnd w:id="0"/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C442D4" w:rsidRPr="00C442D4" w:rsidRDefault="00C442D4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  <w:p w:rsidR="00510A7D" w:rsidRPr="00C442D4" w:rsidRDefault="00510A7D" w:rsidP="00C442D4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</w:tr>
    </w:tbl>
    <w:p w:rsidR="00340310" w:rsidRDefault="00AD77CB">
      <w:pPr>
        <w:spacing w:line="360" w:lineRule="auto"/>
        <w:ind w:right="57"/>
        <w:jc w:val="both"/>
      </w:pPr>
      <w:r>
        <w:rPr>
          <w:rFonts w:ascii="Calibri" w:hAnsi="Calibri" w:cs="Garamond"/>
          <w:color w:val="000000"/>
          <w:spacing w:val="-3"/>
          <w:sz w:val="22"/>
          <w:szCs w:val="22"/>
        </w:rPr>
        <w:t xml:space="preserve"> </w:t>
      </w:r>
    </w:p>
    <w:sectPr w:rsidR="00340310">
      <w:headerReference w:type="default" r:id="rId7"/>
      <w:footerReference w:type="default" r:id="rId8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58" w:rsidRDefault="00C13058">
      <w:r>
        <w:separator/>
      </w:r>
    </w:p>
  </w:endnote>
  <w:endnote w:type="continuationSeparator" w:id="0">
    <w:p w:rsidR="00C13058" w:rsidRDefault="00C1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C3" w:rsidRDefault="00AD77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411480</wp:posOffset>
              </wp:positionH>
              <wp:positionV relativeFrom="paragraph">
                <wp:posOffset>0</wp:posOffset>
              </wp:positionV>
              <wp:extent cx="194310" cy="168277"/>
              <wp:effectExtent l="0" t="0" r="15240" b="3173"/>
              <wp:wrapSquare wrapText="bothSides"/>
              <wp:docPr id="1" name="Text Box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82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2EC3" w:rsidRDefault="00AD77CB">
                          <w:pPr>
                            <w:keepNext/>
                            <w:keepLines/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C13058"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19A0A5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32.4pt;margin-top:0;width:15.3pt;height:13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" filled="f" stroked="f">
              <v:textbox inset="0,0,0,0">
                <w:txbxContent>
                  <w:p w:rsidR="00EA2EC3" w:rsidRDefault="00AD77CB">
                    <w:pPr>
                      <w:keepNext/>
                      <w:keepLines/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fldChar w:fldCharType="separate"/>
                    </w:r>
                    <w:r w:rsidR="00C13058">
                      <w:rPr>
                        <w:rFonts w:ascii="Arial Narrow" w:hAnsi="Arial Narrow" w:cs="Arial Narrow"/>
                        <w:b/>
                        <w:bCs/>
                        <w:noProof/>
                        <w:color w:val="19A0A5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58" w:rsidRDefault="00C13058">
      <w:r>
        <w:rPr>
          <w:color w:val="000000"/>
        </w:rPr>
        <w:separator/>
      </w:r>
    </w:p>
  </w:footnote>
  <w:footnote w:type="continuationSeparator" w:id="0">
    <w:p w:rsidR="00C13058" w:rsidRDefault="00C1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C3" w:rsidRPr="00C442D4" w:rsidRDefault="00AD77CB">
    <w:pPr>
      <w:keepNext/>
      <w:keepLines/>
      <w:rPr>
        <w:rFonts w:asciiTheme="minorHAnsi" w:hAnsiTheme="minorHAnsi"/>
        <w:sz w:val="28"/>
        <w:szCs w:val="28"/>
      </w:rPr>
    </w:pPr>
    <w:r w:rsidRPr="00C442D4">
      <w:rPr>
        <w:rFonts w:asciiTheme="minorHAnsi" w:hAnsiTheme="minorHAnsi" w:cs="Arial Narrow"/>
        <w:b/>
        <w:bCs/>
        <w:color w:val="19A0A5"/>
        <w:sz w:val="28"/>
        <w:szCs w:val="28"/>
      </w:rPr>
      <w:t xml:space="preserve">CYCLE </w:t>
    </w:r>
    <w:r w:rsidR="000518E4" w:rsidRPr="00C442D4">
      <w:rPr>
        <w:rFonts w:asciiTheme="minorHAnsi" w:hAnsiTheme="minorHAnsi" w:cs="Arial Narrow"/>
        <w:b/>
        <w:bCs/>
        <w:color w:val="19A0A5"/>
        <w:sz w:val="28"/>
        <w:szCs w:val="28"/>
      </w:rPr>
      <w:t>4</w:t>
    </w:r>
    <w:r w:rsidRPr="00C442D4">
      <w:rPr>
        <w:rFonts w:asciiTheme="minorHAnsi" w:hAnsiTheme="minorHAnsi" w:cs="Arial Narrow"/>
        <w:b/>
        <w:bCs/>
        <w:color w:val="19A0A5"/>
        <w:sz w:val="28"/>
        <w:szCs w:val="28"/>
      </w:rPr>
      <w:t xml:space="preserve"> </w:t>
    </w:r>
    <w:r w:rsidR="000518E4" w:rsidRPr="00C442D4">
      <w:rPr>
        <w:rFonts w:asciiTheme="minorHAnsi" w:hAnsiTheme="minorHAnsi" w:cs="Arial Narrow"/>
        <w:b/>
        <w:bCs/>
        <w:color w:val="19A0A5"/>
        <w:sz w:val="28"/>
        <w:szCs w:val="28"/>
      </w:rPr>
      <w:t xml:space="preserve"> </w:t>
    </w:r>
    <w:r w:rsidRPr="00C442D4">
      <w:rPr>
        <w:rFonts w:asciiTheme="minorHAnsi" w:hAnsiTheme="minorHAnsi" w:cs="Arial Narrow"/>
        <w:color w:val="19A0A5"/>
        <w:spacing w:val="10"/>
        <w:sz w:val="28"/>
        <w:szCs w:val="28"/>
      </w:rPr>
      <w:t>TECHNOLOGIE – SC3C Compétences travaillées</w:t>
    </w:r>
  </w:p>
  <w:p w:rsidR="00EA2EC3" w:rsidRDefault="00C13058">
    <w:pPr>
      <w:keepNext/>
      <w:keepLine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0"/>
    <w:rsid w:val="000513DE"/>
    <w:rsid w:val="000518E4"/>
    <w:rsid w:val="00340310"/>
    <w:rsid w:val="004159E1"/>
    <w:rsid w:val="00510A7D"/>
    <w:rsid w:val="008D3CB6"/>
    <w:rsid w:val="00961B2B"/>
    <w:rsid w:val="00AD77CB"/>
    <w:rsid w:val="00C13058"/>
    <w:rsid w:val="00C442D4"/>
    <w:rsid w:val="00C6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E7EC-2A9F-4F60-963C-324D61DF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dc:description/>
  <cp:lastModifiedBy>Elias BAZAH</cp:lastModifiedBy>
  <cp:revision>7</cp:revision>
  <dcterms:created xsi:type="dcterms:W3CDTF">2015-09-20T13:50:00Z</dcterms:created>
  <dcterms:modified xsi:type="dcterms:W3CDTF">2015-11-28T12:13:00Z</dcterms:modified>
</cp:coreProperties>
</file>