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27" w:rsidRPr="00923F0D" w:rsidRDefault="00493797">
      <w:pPr>
        <w:rPr>
          <w:b/>
          <w:sz w:val="32"/>
          <w:szCs w:val="40"/>
        </w:rPr>
      </w:pPr>
      <w:r w:rsidRPr="00CD0281">
        <w:rPr>
          <w:b/>
          <w:sz w:val="32"/>
          <w:szCs w:val="40"/>
        </w:rPr>
        <w:t xml:space="preserve"> PROGRAMMES 2016</w:t>
      </w:r>
      <w:r w:rsidR="00CC6E94" w:rsidRPr="00CD0281">
        <w:rPr>
          <w:b/>
          <w:sz w:val="32"/>
          <w:szCs w:val="40"/>
        </w:rPr>
        <w:t xml:space="preserve"> – CYCLE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977"/>
        <w:gridCol w:w="3260"/>
        <w:gridCol w:w="2977"/>
        <w:gridCol w:w="2409"/>
      </w:tblGrid>
      <w:tr w:rsidR="00CC6E94" w:rsidRPr="000E7983" w:rsidTr="002F2127">
        <w:trPr>
          <w:trHeight w:val="532"/>
        </w:trPr>
        <w:tc>
          <w:tcPr>
            <w:tcW w:w="1526" w:type="dxa"/>
            <w:shd w:val="clear" w:color="auto" w:fill="auto"/>
            <w:vAlign w:val="center"/>
          </w:tcPr>
          <w:p w:rsidR="00CC6E94" w:rsidRPr="00026ABD" w:rsidRDefault="00CC6E94" w:rsidP="004A38A4">
            <w:pPr>
              <w:spacing w:after="0" w:line="240" w:lineRule="auto"/>
              <w:jc w:val="center"/>
              <w:rPr>
                <w:sz w:val="20"/>
                <w:szCs w:val="20"/>
              </w:rPr>
            </w:pPr>
            <w:r w:rsidRPr="00026ABD">
              <w:rPr>
                <w:sz w:val="20"/>
                <w:szCs w:val="20"/>
              </w:rPr>
              <w:t>THEMATIQUE</w:t>
            </w:r>
          </w:p>
        </w:tc>
        <w:tc>
          <w:tcPr>
            <w:tcW w:w="1701" w:type="dxa"/>
            <w:shd w:val="clear" w:color="auto" w:fill="auto"/>
            <w:vAlign w:val="center"/>
          </w:tcPr>
          <w:p w:rsidR="00CC6E94" w:rsidRPr="00026ABD" w:rsidRDefault="00CC6E94" w:rsidP="004A38A4">
            <w:pPr>
              <w:spacing w:after="0" w:line="240" w:lineRule="auto"/>
              <w:jc w:val="center"/>
              <w:rPr>
                <w:sz w:val="20"/>
                <w:szCs w:val="20"/>
              </w:rPr>
            </w:pPr>
            <w:r w:rsidRPr="00026ABD">
              <w:rPr>
                <w:sz w:val="20"/>
                <w:szCs w:val="20"/>
              </w:rPr>
              <w:t>COMPETENCE DISCIPLINAIRE</w:t>
            </w:r>
          </w:p>
        </w:tc>
        <w:tc>
          <w:tcPr>
            <w:tcW w:w="2977" w:type="dxa"/>
            <w:shd w:val="clear" w:color="auto" w:fill="auto"/>
            <w:vAlign w:val="center"/>
          </w:tcPr>
          <w:p w:rsidR="00CC6E94" w:rsidRPr="00026ABD" w:rsidRDefault="00CC6E94" w:rsidP="004A38A4">
            <w:pPr>
              <w:spacing w:after="0" w:line="240" w:lineRule="auto"/>
              <w:jc w:val="center"/>
              <w:rPr>
                <w:sz w:val="20"/>
                <w:szCs w:val="20"/>
              </w:rPr>
            </w:pPr>
            <w:r w:rsidRPr="00026ABD">
              <w:rPr>
                <w:sz w:val="20"/>
                <w:szCs w:val="20"/>
              </w:rPr>
              <w:t>COMPETENCES ASSOCIEES</w:t>
            </w:r>
          </w:p>
        </w:tc>
        <w:tc>
          <w:tcPr>
            <w:tcW w:w="3260" w:type="dxa"/>
            <w:shd w:val="clear" w:color="auto" w:fill="auto"/>
            <w:vAlign w:val="center"/>
          </w:tcPr>
          <w:p w:rsidR="00CC6E94" w:rsidRPr="00026ABD" w:rsidRDefault="00CC6E94" w:rsidP="004A38A4">
            <w:pPr>
              <w:spacing w:after="0" w:line="240" w:lineRule="auto"/>
              <w:jc w:val="center"/>
              <w:rPr>
                <w:sz w:val="20"/>
                <w:szCs w:val="20"/>
              </w:rPr>
            </w:pPr>
            <w:r w:rsidRPr="00026ABD">
              <w:rPr>
                <w:sz w:val="20"/>
                <w:szCs w:val="20"/>
              </w:rPr>
              <w:t>CONNAISSANCES ASSOCIEES</w:t>
            </w:r>
          </w:p>
        </w:tc>
        <w:tc>
          <w:tcPr>
            <w:tcW w:w="2977" w:type="dxa"/>
            <w:shd w:val="clear" w:color="auto" w:fill="auto"/>
            <w:vAlign w:val="center"/>
          </w:tcPr>
          <w:p w:rsidR="00CC6E94" w:rsidRPr="00026ABD" w:rsidRDefault="00CC6E94" w:rsidP="004A38A4">
            <w:pPr>
              <w:spacing w:after="0" w:line="240" w:lineRule="auto"/>
              <w:jc w:val="center"/>
              <w:rPr>
                <w:sz w:val="20"/>
                <w:szCs w:val="20"/>
              </w:rPr>
            </w:pPr>
            <w:r w:rsidRPr="00026ABD">
              <w:rPr>
                <w:sz w:val="20"/>
                <w:szCs w:val="20"/>
              </w:rPr>
              <w:t>EXEMPLES</w:t>
            </w:r>
          </w:p>
        </w:tc>
        <w:tc>
          <w:tcPr>
            <w:tcW w:w="2409" w:type="dxa"/>
            <w:shd w:val="clear" w:color="auto" w:fill="auto"/>
            <w:vAlign w:val="center"/>
          </w:tcPr>
          <w:p w:rsidR="00CC6E94" w:rsidRPr="00026ABD" w:rsidRDefault="00CC6E94" w:rsidP="002F2127">
            <w:pPr>
              <w:spacing w:after="0" w:line="240" w:lineRule="auto"/>
              <w:ind w:right="33"/>
              <w:jc w:val="center"/>
              <w:rPr>
                <w:caps/>
                <w:sz w:val="20"/>
                <w:szCs w:val="20"/>
              </w:rPr>
            </w:pPr>
            <w:r w:rsidRPr="00026ABD">
              <w:rPr>
                <w:caps/>
                <w:sz w:val="20"/>
                <w:szCs w:val="20"/>
              </w:rPr>
              <w:t>Reperes de progressivite</w:t>
            </w:r>
          </w:p>
        </w:tc>
      </w:tr>
      <w:tr w:rsidR="00AF4E31" w:rsidRPr="000E7983" w:rsidTr="002F2127">
        <w:trPr>
          <w:trHeight w:val="1812"/>
        </w:trPr>
        <w:tc>
          <w:tcPr>
            <w:tcW w:w="1526" w:type="dxa"/>
            <w:vMerge w:val="restart"/>
            <w:shd w:val="clear" w:color="auto" w:fill="auto"/>
            <w:vAlign w:val="center"/>
          </w:tcPr>
          <w:p w:rsidR="00BF0E27" w:rsidRDefault="00BF0E27" w:rsidP="008C3A37">
            <w:pPr>
              <w:spacing w:after="0" w:line="240" w:lineRule="auto"/>
              <w:rPr>
                <w:b/>
                <w:sz w:val="20"/>
                <w:szCs w:val="20"/>
              </w:rPr>
            </w:pPr>
          </w:p>
          <w:p w:rsidR="00BF0E27" w:rsidRDefault="00BF0E27" w:rsidP="008C3A37">
            <w:pPr>
              <w:spacing w:after="0" w:line="240" w:lineRule="auto"/>
              <w:rPr>
                <w:b/>
                <w:sz w:val="20"/>
                <w:szCs w:val="20"/>
              </w:rPr>
            </w:pPr>
          </w:p>
          <w:p w:rsidR="00BF0E27" w:rsidRPr="003501E4" w:rsidRDefault="00BF0E27" w:rsidP="008C3A37">
            <w:pPr>
              <w:spacing w:after="0" w:line="240" w:lineRule="auto"/>
              <w:rPr>
                <w:b/>
                <w:color w:val="0000FF"/>
                <w:sz w:val="20"/>
                <w:szCs w:val="20"/>
              </w:rPr>
            </w:pPr>
            <w:r w:rsidRPr="003501E4">
              <w:rPr>
                <w:b/>
                <w:color w:val="0000FF"/>
                <w:sz w:val="20"/>
                <w:szCs w:val="20"/>
              </w:rPr>
              <w:t>THEME 1 :</w:t>
            </w:r>
          </w:p>
          <w:p w:rsidR="00BF0E27" w:rsidRPr="003501E4" w:rsidRDefault="00BF0E27" w:rsidP="008C3A37">
            <w:pPr>
              <w:spacing w:after="0" w:line="240" w:lineRule="auto"/>
              <w:rPr>
                <w:b/>
                <w:color w:val="0000FF"/>
                <w:sz w:val="20"/>
                <w:szCs w:val="20"/>
              </w:rPr>
            </w:pPr>
          </w:p>
          <w:p w:rsidR="00BF0E27" w:rsidRPr="003501E4" w:rsidRDefault="00BF0E27" w:rsidP="008C3A37">
            <w:pPr>
              <w:spacing w:after="0" w:line="240" w:lineRule="auto"/>
              <w:rPr>
                <w:b/>
                <w:color w:val="0000FF"/>
                <w:sz w:val="20"/>
                <w:szCs w:val="20"/>
              </w:rPr>
            </w:pPr>
          </w:p>
          <w:p w:rsidR="00AF4E31" w:rsidRPr="00E23B86" w:rsidRDefault="00AF4E31" w:rsidP="008C3A37">
            <w:pPr>
              <w:spacing w:after="0" w:line="240" w:lineRule="auto"/>
              <w:rPr>
                <w:b/>
                <w:sz w:val="20"/>
                <w:szCs w:val="20"/>
              </w:rPr>
            </w:pPr>
            <w:r w:rsidRPr="003501E4">
              <w:rPr>
                <w:b/>
                <w:color w:val="0000FF"/>
                <w:sz w:val="20"/>
                <w:szCs w:val="20"/>
              </w:rPr>
              <w:t xml:space="preserve">MATIERE, MOUVEMENT, </w:t>
            </w:r>
            <w:r w:rsidR="003501E4">
              <w:rPr>
                <w:b/>
                <w:color w:val="0000FF"/>
                <w:sz w:val="20"/>
                <w:szCs w:val="20"/>
              </w:rPr>
              <w:t>ENERGIE, INFORMATION</w:t>
            </w:r>
          </w:p>
        </w:tc>
        <w:tc>
          <w:tcPr>
            <w:tcW w:w="1701" w:type="dxa"/>
            <w:vMerge w:val="restart"/>
            <w:shd w:val="clear" w:color="auto" w:fill="auto"/>
            <w:vAlign w:val="center"/>
          </w:tcPr>
          <w:p w:rsidR="00AF4E31" w:rsidRPr="003501E4" w:rsidRDefault="00AF4E31" w:rsidP="00CC6E94">
            <w:pPr>
              <w:spacing w:after="0" w:line="240" w:lineRule="auto"/>
              <w:rPr>
                <w:b/>
                <w:color w:val="0000FF"/>
                <w:sz w:val="20"/>
                <w:szCs w:val="20"/>
              </w:rPr>
            </w:pPr>
            <w:r w:rsidRPr="003501E4">
              <w:rPr>
                <w:b/>
                <w:color w:val="0000FF"/>
                <w:sz w:val="20"/>
                <w:szCs w:val="20"/>
              </w:rPr>
              <w:t>Décrire les états et la constitution de la matière à l’échelle macroscopique.</w:t>
            </w:r>
          </w:p>
        </w:tc>
        <w:tc>
          <w:tcPr>
            <w:tcW w:w="2977" w:type="dxa"/>
            <w:shd w:val="clear" w:color="auto" w:fill="auto"/>
            <w:vAlign w:val="center"/>
          </w:tcPr>
          <w:p w:rsidR="00AF4E31" w:rsidRPr="000E7983" w:rsidRDefault="00AF4E31" w:rsidP="00CC6E94">
            <w:pPr>
              <w:spacing w:after="0" w:line="240" w:lineRule="auto"/>
              <w:rPr>
                <w:sz w:val="20"/>
                <w:szCs w:val="20"/>
              </w:rPr>
            </w:pPr>
            <w:r>
              <w:rPr>
                <w:sz w:val="20"/>
                <w:szCs w:val="20"/>
              </w:rPr>
              <w:t>Mettre en œuvre des observations et des expériences pour caractériser un échantillon de la matière.</w:t>
            </w:r>
          </w:p>
        </w:tc>
        <w:tc>
          <w:tcPr>
            <w:tcW w:w="3260" w:type="dxa"/>
            <w:shd w:val="clear" w:color="auto" w:fill="auto"/>
            <w:vAlign w:val="center"/>
          </w:tcPr>
          <w:p w:rsidR="00AF4E31" w:rsidRDefault="00AF4E31" w:rsidP="00923F0D">
            <w:pPr>
              <w:spacing w:after="0" w:line="240" w:lineRule="auto"/>
              <w:ind w:right="-108"/>
              <w:rPr>
                <w:sz w:val="20"/>
                <w:szCs w:val="20"/>
              </w:rPr>
            </w:pPr>
            <w:r>
              <w:rPr>
                <w:sz w:val="20"/>
                <w:szCs w:val="20"/>
              </w:rPr>
              <w:t>Diversité de la matière</w:t>
            </w:r>
            <w:r w:rsidR="00923F0D">
              <w:rPr>
                <w:sz w:val="20"/>
                <w:szCs w:val="20"/>
              </w:rPr>
              <w:t> : métaux, minéraux, verres, plastiques, matière organique …</w:t>
            </w:r>
          </w:p>
          <w:p w:rsidR="00AF4E31" w:rsidRDefault="00AF4E31" w:rsidP="004611FA">
            <w:pPr>
              <w:spacing w:after="0" w:line="240" w:lineRule="auto"/>
              <w:ind w:right="-108"/>
              <w:rPr>
                <w:sz w:val="20"/>
                <w:szCs w:val="20"/>
              </w:rPr>
            </w:pPr>
            <w:r>
              <w:rPr>
                <w:sz w:val="20"/>
                <w:szCs w:val="20"/>
              </w:rPr>
              <w:t xml:space="preserve">Etat physique d’un échantillon de </w:t>
            </w:r>
            <w:r w:rsidRPr="00923F0D">
              <w:rPr>
                <w:sz w:val="20"/>
                <w:szCs w:val="20"/>
              </w:rPr>
              <w:t>matière</w:t>
            </w:r>
            <w:r w:rsidR="004611FA" w:rsidRPr="00923F0D">
              <w:rPr>
                <w:sz w:val="20"/>
                <w:szCs w:val="20"/>
              </w:rPr>
              <w:t xml:space="preserve"> dépend de conditions externes, notamment la température</w:t>
            </w:r>
            <w:r w:rsidR="004611FA">
              <w:rPr>
                <w:sz w:val="20"/>
                <w:szCs w:val="20"/>
              </w:rPr>
              <w:t>.</w:t>
            </w:r>
          </w:p>
          <w:p w:rsidR="00AF4E31" w:rsidRPr="00923F0D" w:rsidRDefault="00AF4E31" w:rsidP="00CC6E94">
            <w:pPr>
              <w:spacing w:after="0" w:line="240" w:lineRule="auto"/>
              <w:rPr>
                <w:sz w:val="20"/>
                <w:szCs w:val="20"/>
              </w:rPr>
            </w:pPr>
            <w:r>
              <w:rPr>
                <w:sz w:val="20"/>
                <w:szCs w:val="20"/>
              </w:rPr>
              <w:t xml:space="preserve">Quelques propriétés de la matière </w:t>
            </w:r>
            <w:r w:rsidRPr="00923F0D">
              <w:rPr>
                <w:sz w:val="20"/>
                <w:szCs w:val="20"/>
              </w:rPr>
              <w:t>solide</w:t>
            </w:r>
            <w:r w:rsidR="004611FA" w:rsidRPr="00923F0D">
              <w:rPr>
                <w:sz w:val="20"/>
                <w:szCs w:val="20"/>
              </w:rPr>
              <w:t xml:space="preserve"> ou liquide (densité, solubilité, élasticité…)</w:t>
            </w:r>
            <w:r w:rsidR="00026ABD" w:rsidRPr="00923F0D">
              <w:rPr>
                <w:sz w:val="20"/>
                <w:szCs w:val="20"/>
              </w:rPr>
              <w:t>.</w:t>
            </w:r>
          </w:p>
          <w:p w:rsidR="00026ABD" w:rsidRPr="00923F0D" w:rsidRDefault="00026ABD" w:rsidP="00CC6E94">
            <w:pPr>
              <w:spacing w:after="0" w:line="240" w:lineRule="auto"/>
              <w:rPr>
                <w:sz w:val="12"/>
                <w:szCs w:val="20"/>
              </w:rPr>
            </w:pPr>
            <w:bookmarkStart w:id="0" w:name="_GoBack"/>
            <w:bookmarkEnd w:id="0"/>
          </w:p>
          <w:p w:rsidR="00AF4E31" w:rsidRDefault="00AF4E31" w:rsidP="00CC6E94">
            <w:pPr>
              <w:spacing w:after="0" w:line="240" w:lineRule="auto"/>
              <w:rPr>
                <w:sz w:val="20"/>
                <w:szCs w:val="20"/>
              </w:rPr>
            </w:pPr>
            <w:r>
              <w:rPr>
                <w:sz w:val="20"/>
                <w:szCs w:val="20"/>
              </w:rPr>
              <w:t>La matière à grande échelle</w:t>
            </w:r>
            <w:r w:rsidR="004611FA">
              <w:rPr>
                <w:sz w:val="20"/>
                <w:szCs w:val="20"/>
              </w:rPr>
              <w:t> </w:t>
            </w:r>
            <w:r w:rsidR="004611FA" w:rsidRPr="00923F0D">
              <w:rPr>
                <w:sz w:val="20"/>
                <w:szCs w:val="20"/>
              </w:rPr>
              <w:t>: Terre, planètes, univers.</w:t>
            </w:r>
          </w:p>
          <w:p w:rsidR="00AF4E31" w:rsidRPr="000E7983" w:rsidRDefault="00AF4E31" w:rsidP="00CC6E94">
            <w:pPr>
              <w:spacing w:after="0" w:line="240" w:lineRule="auto"/>
              <w:rPr>
                <w:sz w:val="20"/>
                <w:szCs w:val="20"/>
              </w:rPr>
            </w:pPr>
            <w:r>
              <w:rPr>
                <w:sz w:val="20"/>
                <w:szCs w:val="20"/>
              </w:rPr>
              <w:t>La masse mesure une quantité de matière.</w:t>
            </w:r>
          </w:p>
        </w:tc>
        <w:tc>
          <w:tcPr>
            <w:tcW w:w="2977" w:type="dxa"/>
            <w:shd w:val="clear" w:color="auto" w:fill="auto"/>
            <w:vAlign w:val="center"/>
          </w:tcPr>
          <w:p w:rsidR="004611FA" w:rsidRDefault="00AF4E31" w:rsidP="001543D7">
            <w:pPr>
              <w:spacing w:after="0" w:line="240" w:lineRule="auto"/>
              <w:ind w:right="-108"/>
              <w:rPr>
                <w:sz w:val="20"/>
                <w:szCs w:val="20"/>
              </w:rPr>
            </w:pPr>
            <w:r>
              <w:rPr>
                <w:sz w:val="20"/>
                <w:szCs w:val="20"/>
              </w:rPr>
              <w:t>Observer la diversité des matières (matière inerte, naturelle ou fabriquée, vivante)</w:t>
            </w:r>
            <w:r w:rsidR="004611FA">
              <w:rPr>
                <w:sz w:val="20"/>
                <w:szCs w:val="20"/>
              </w:rPr>
              <w:t>.</w:t>
            </w:r>
          </w:p>
          <w:p w:rsidR="004611FA" w:rsidRDefault="004611FA" w:rsidP="00CC6E94">
            <w:pPr>
              <w:spacing w:after="0" w:line="240" w:lineRule="auto"/>
              <w:rPr>
                <w:sz w:val="20"/>
                <w:szCs w:val="20"/>
              </w:rPr>
            </w:pPr>
          </w:p>
          <w:p w:rsidR="001543D7" w:rsidRPr="000E7983" w:rsidRDefault="004611FA" w:rsidP="001543D7">
            <w:pPr>
              <w:spacing w:after="0" w:line="240" w:lineRule="auto"/>
              <w:ind w:right="-108"/>
              <w:rPr>
                <w:sz w:val="20"/>
                <w:szCs w:val="20"/>
              </w:rPr>
            </w:pPr>
            <w:r w:rsidRPr="00923F0D">
              <w:rPr>
                <w:sz w:val="20"/>
                <w:szCs w:val="20"/>
              </w:rPr>
              <w:t>D</w:t>
            </w:r>
            <w:r w:rsidR="00AF4E31" w:rsidRPr="00923F0D">
              <w:rPr>
                <w:sz w:val="20"/>
                <w:szCs w:val="20"/>
              </w:rPr>
              <w:t>éfi</w:t>
            </w:r>
            <w:r w:rsidR="001543D7" w:rsidRPr="00923F0D">
              <w:rPr>
                <w:sz w:val="20"/>
                <w:szCs w:val="20"/>
              </w:rPr>
              <w:t>nir les</w:t>
            </w:r>
            <w:r w:rsidRPr="00923F0D">
              <w:rPr>
                <w:sz w:val="20"/>
                <w:szCs w:val="20"/>
              </w:rPr>
              <w:t xml:space="preserve"> matériaux </w:t>
            </w:r>
            <w:r w:rsidR="001543D7" w:rsidRPr="00923F0D">
              <w:rPr>
                <w:sz w:val="20"/>
                <w:szCs w:val="20"/>
              </w:rPr>
              <w:t xml:space="preserve"> par leur propriétés physiques </w:t>
            </w:r>
            <w:r w:rsidRPr="00923F0D">
              <w:rPr>
                <w:sz w:val="20"/>
                <w:szCs w:val="20"/>
              </w:rPr>
              <w:t>(exemple : den</w:t>
            </w:r>
            <w:r w:rsidR="001543D7" w:rsidRPr="00923F0D">
              <w:rPr>
                <w:sz w:val="20"/>
                <w:szCs w:val="20"/>
              </w:rPr>
              <w:t>sité, conductivité thermique, électrique, solubilité…) ou par leurs caractéristiques (matériaux bruts, mise en forme…).</w:t>
            </w:r>
          </w:p>
        </w:tc>
        <w:tc>
          <w:tcPr>
            <w:tcW w:w="2409" w:type="dxa"/>
            <w:vMerge w:val="restart"/>
            <w:shd w:val="clear" w:color="auto" w:fill="auto"/>
            <w:vAlign w:val="center"/>
          </w:tcPr>
          <w:p w:rsidR="00026ABD" w:rsidRDefault="00AF4E31" w:rsidP="002F2127">
            <w:pPr>
              <w:spacing w:after="0" w:line="240" w:lineRule="auto"/>
              <w:ind w:right="33"/>
              <w:rPr>
                <w:sz w:val="20"/>
                <w:szCs w:val="20"/>
              </w:rPr>
            </w:pPr>
            <w:r>
              <w:rPr>
                <w:sz w:val="20"/>
                <w:szCs w:val="20"/>
              </w:rPr>
              <w:t>L’observation macroscopique de la matière sous une grande variété de formes et d’états.</w:t>
            </w:r>
          </w:p>
          <w:p w:rsidR="00487CA4" w:rsidRDefault="00487CA4" w:rsidP="002F2127">
            <w:pPr>
              <w:spacing w:after="0" w:line="240" w:lineRule="auto"/>
              <w:ind w:right="33"/>
              <w:rPr>
                <w:sz w:val="20"/>
                <w:szCs w:val="20"/>
              </w:rPr>
            </w:pPr>
          </w:p>
          <w:p w:rsidR="00026ABD" w:rsidRDefault="00AF4E31" w:rsidP="002F2127">
            <w:pPr>
              <w:spacing w:after="0" w:line="240" w:lineRule="auto"/>
              <w:ind w:right="33"/>
              <w:rPr>
                <w:color w:val="0000FF"/>
                <w:sz w:val="20"/>
                <w:szCs w:val="20"/>
              </w:rPr>
            </w:pPr>
            <w:r w:rsidRPr="00487CA4">
              <w:rPr>
                <w:b/>
                <w:color w:val="0000FF"/>
                <w:sz w:val="20"/>
                <w:szCs w:val="20"/>
              </w:rPr>
              <w:t>En 6</w:t>
            </w:r>
            <w:r w:rsidRPr="00487CA4">
              <w:rPr>
                <w:b/>
                <w:color w:val="0000FF"/>
                <w:sz w:val="20"/>
                <w:szCs w:val="20"/>
                <w:vertAlign w:val="superscript"/>
              </w:rPr>
              <w:t>ème</w:t>
            </w:r>
            <w:r w:rsidRPr="00487CA4">
              <w:rPr>
                <w:b/>
                <w:color w:val="0000FF"/>
                <w:sz w:val="20"/>
                <w:szCs w:val="20"/>
              </w:rPr>
              <w:t xml:space="preserve"> approfondissement : certains matériaux sont plus conducteurs de d’autres</w:t>
            </w:r>
            <w:r w:rsidRPr="00487CA4">
              <w:rPr>
                <w:color w:val="0000FF"/>
                <w:sz w:val="20"/>
                <w:szCs w:val="20"/>
              </w:rPr>
              <w:t>…</w:t>
            </w:r>
          </w:p>
          <w:p w:rsidR="00487CA4" w:rsidRDefault="00487CA4" w:rsidP="002F2127">
            <w:pPr>
              <w:spacing w:after="0" w:line="240" w:lineRule="auto"/>
              <w:ind w:right="33"/>
              <w:rPr>
                <w:color w:val="0000FF"/>
                <w:sz w:val="20"/>
                <w:szCs w:val="20"/>
              </w:rPr>
            </w:pPr>
          </w:p>
          <w:p w:rsidR="00487CA4" w:rsidRPr="00487CA4" w:rsidRDefault="00487CA4" w:rsidP="002F2127">
            <w:pPr>
              <w:spacing w:after="0" w:line="240" w:lineRule="auto"/>
              <w:ind w:right="33"/>
              <w:rPr>
                <w:color w:val="0000FF"/>
                <w:sz w:val="20"/>
                <w:szCs w:val="20"/>
              </w:rPr>
            </w:pPr>
          </w:p>
          <w:p w:rsidR="00AF4E31" w:rsidRDefault="00AF4E31" w:rsidP="002F2127">
            <w:pPr>
              <w:spacing w:after="0" w:line="240" w:lineRule="auto"/>
              <w:ind w:right="33"/>
              <w:rPr>
                <w:sz w:val="20"/>
                <w:szCs w:val="20"/>
              </w:rPr>
            </w:pPr>
            <w:r>
              <w:rPr>
                <w:sz w:val="20"/>
                <w:szCs w:val="20"/>
              </w:rPr>
              <w:t>Notions de mélanges pouvant conduire à une transformation chimique, expériences de séparation.</w:t>
            </w: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r>
              <w:rPr>
                <w:sz w:val="20"/>
                <w:szCs w:val="20"/>
              </w:rPr>
              <w:t>L’observation et la caractérisation de mouvements variés permettant d’introduire la vitesse et ses unités.</w:t>
            </w:r>
          </w:p>
          <w:p w:rsidR="00AF4E31" w:rsidRPr="00487CA4" w:rsidRDefault="00AF4E31" w:rsidP="002F2127">
            <w:pPr>
              <w:spacing w:after="0" w:line="240" w:lineRule="auto"/>
              <w:ind w:right="33"/>
              <w:rPr>
                <w:color w:val="0000FF"/>
                <w:sz w:val="20"/>
                <w:szCs w:val="20"/>
              </w:rPr>
            </w:pPr>
            <w:r w:rsidRPr="00487CA4">
              <w:rPr>
                <w:b/>
                <w:color w:val="0000FF"/>
                <w:sz w:val="20"/>
                <w:szCs w:val="20"/>
              </w:rPr>
              <w:t>En 6</w:t>
            </w:r>
            <w:r w:rsidRPr="00487CA4">
              <w:rPr>
                <w:b/>
                <w:color w:val="0000FF"/>
                <w:sz w:val="20"/>
                <w:szCs w:val="20"/>
                <w:vertAlign w:val="superscript"/>
              </w:rPr>
              <w:t>ème</w:t>
            </w:r>
            <w:r w:rsidR="00487CA4">
              <w:rPr>
                <w:b/>
                <w:color w:val="0000FF"/>
                <w:sz w:val="20"/>
                <w:szCs w:val="20"/>
              </w:rPr>
              <w:t xml:space="preserve">, </w:t>
            </w:r>
            <w:r w:rsidRPr="00487CA4">
              <w:rPr>
                <w:b/>
                <w:color w:val="0000FF"/>
                <w:sz w:val="20"/>
                <w:szCs w:val="20"/>
              </w:rPr>
              <w:t>étude de mouvements à valeur de vitesse variable</w:t>
            </w:r>
            <w:r w:rsidRPr="00487CA4">
              <w:rPr>
                <w:color w:val="0000FF"/>
                <w:sz w:val="20"/>
                <w:szCs w:val="20"/>
              </w:rPr>
              <w:t>.</w:t>
            </w:r>
          </w:p>
          <w:p w:rsidR="00AF4E31" w:rsidRDefault="00AF4E31" w:rsidP="002F2127">
            <w:pPr>
              <w:spacing w:after="0" w:line="240" w:lineRule="auto"/>
              <w:ind w:right="33"/>
              <w:rPr>
                <w:sz w:val="20"/>
                <w:szCs w:val="20"/>
              </w:rPr>
            </w:pPr>
          </w:p>
          <w:p w:rsidR="00AF4E31" w:rsidRPr="000E7983" w:rsidRDefault="00AF4E31" w:rsidP="002F2127">
            <w:pPr>
              <w:spacing w:after="0" w:line="240" w:lineRule="auto"/>
              <w:ind w:right="33"/>
              <w:rPr>
                <w:sz w:val="20"/>
                <w:szCs w:val="20"/>
              </w:rPr>
            </w:pPr>
          </w:p>
        </w:tc>
      </w:tr>
      <w:tr w:rsidR="00AF4E31" w:rsidRPr="000E7983" w:rsidTr="002F2127">
        <w:trPr>
          <w:trHeight w:val="260"/>
        </w:trPr>
        <w:tc>
          <w:tcPr>
            <w:tcW w:w="1526" w:type="dxa"/>
            <w:vMerge/>
            <w:shd w:val="clear" w:color="auto" w:fill="auto"/>
            <w:vAlign w:val="center"/>
          </w:tcPr>
          <w:p w:rsidR="00AF4E31" w:rsidRPr="000E7983" w:rsidRDefault="00AF4E31" w:rsidP="00CC6E94">
            <w:pPr>
              <w:spacing w:after="0" w:line="240" w:lineRule="auto"/>
              <w:rPr>
                <w:sz w:val="20"/>
                <w:szCs w:val="20"/>
              </w:rPr>
            </w:pPr>
          </w:p>
        </w:tc>
        <w:tc>
          <w:tcPr>
            <w:tcW w:w="1701" w:type="dxa"/>
            <w:vMerge/>
            <w:shd w:val="clear" w:color="auto" w:fill="auto"/>
            <w:vAlign w:val="center"/>
          </w:tcPr>
          <w:p w:rsidR="00AF4E31" w:rsidRPr="003501E4" w:rsidRDefault="00AF4E31" w:rsidP="00CC6E94">
            <w:pPr>
              <w:spacing w:after="0" w:line="240" w:lineRule="auto"/>
              <w:rPr>
                <w:b/>
                <w:color w:val="0000FF"/>
                <w:sz w:val="20"/>
                <w:szCs w:val="20"/>
              </w:rPr>
            </w:pPr>
          </w:p>
        </w:tc>
        <w:tc>
          <w:tcPr>
            <w:tcW w:w="2977" w:type="dxa"/>
            <w:shd w:val="clear" w:color="auto" w:fill="auto"/>
            <w:vAlign w:val="center"/>
          </w:tcPr>
          <w:p w:rsidR="00BE2B75" w:rsidRPr="00923F0D" w:rsidRDefault="00BE2B75" w:rsidP="00CC6E94">
            <w:pPr>
              <w:spacing w:after="0" w:line="240" w:lineRule="auto"/>
              <w:rPr>
                <w:sz w:val="20"/>
                <w:szCs w:val="20"/>
              </w:rPr>
            </w:pPr>
            <w:r w:rsidRPr="00923F0D">
              <w:rPr>
                <w:sz w:val="20"/>
                <w:szCs w:val="20"/>
              </w:rPr>
              <w:t>Identifier à partir de ressources documentaires les différents constituants d’un mélange.</w:t>
            </w:r>
          </w:p>
          <w:p w:rsidR="00BE2B75" w:rsidRPr="00923F0D" w:rsidRDefault="00BE2B75" w:rsidP="00CC6E94">
            <w:pPr>
              <w:spacing w:after="0" w:line="240" w:lineRule="auto"/>
              <w:rPr>
                <w:sz w:val="20"/>
                <w:szCs w:val="20"/>
              </w:rPr>
            </w:pPr>
          </w:p>
          <w:p w:rsidR="00BE2B75" w:rsidRDefault="00BE2B75" w:rsidP="00CC6E94">
            <w:pPr>
              <w:spacing w:after="0" w:line="240" w:lineRule="auto"/>
              <w:rPr>
                <w:sz w:val="20"/>
                <w:szCs w:val="20"/>
              </w:rPr>
            </w:pPr>
          </w:p>
          <w:p w:rsidR="00AF4E31" w:rsidRPr="000E7983" w:rsidRDefault="00AF4E31" w:rsidP="00CC6E94">
            <w:pPr>
              <w:spacing w:after="0" w:line="240" w:lineRule="auto"/>
              <w:rPr>
                <w:sz w:val="20"/>
                <w:szCs w:val="20"/>
              </w:rPr>
            </w:pPr>
            <w:r>
              <w:rPr>
                <w:sz w:val="20"/>
                <w:szCs w:val="20"/>
              </w:rPr>
              <w:t>Mettre en œuvre un protocole de séparation constituant un mélange.</w:t>
            </w:r>
          </w:p>
        </w:tc>
        <w:tc>
          <w:tcPr>
            <w:tcW w:w="3260" w:type="dxa"/>
            <w:shd w:val="clear" w:color="auto" w:fill="auto"/>
            <w:vAlign w:val="center"/>
          </w:tcPr>
          <w:p w:rsidR="00AF4E31" w:rsidRDefault="00AF4E31" w:rsidP="00CC6E94">
            <w:pPr>
              <w:pStyle w:val="Standard"/>
              <w:spacing w:after="0" w:line="240" w:lineRule="auto"/>
              <w:rPr>
                <w:sz w:val="20"/>
                <w:szCs w:val="20"/>
              </w:rPr>
            </w:pPr>
            <w:r>
              <w:rPr>
                <w:sz w:val="20"/>
                <w:szCs w:val="20"/>
              </w:rPr>
              <w:t>Réaliser des mélanges provoquant des changements d’états de la matière.</w:t>
            </w:r>
          </w:p>
          <w:p w:rsidR="00BE2B75" w:rsidRPr="00923F0D" w:rsidRDefault="00BE2B75" w:rsidP="00CC6E94">
            <w:pPr>
              <w:pStyle w:val="Standard"/>
              <w:spacing w:after="0" w:line="240" w:lineRule="auto"/>
              <w:rPr>
                <w:szCs w:val="20"/>
              </w:rPr>
            </w:pPr>
          </w:p>
          <w:p w:rsidR="00AF4E31" w:rsidRPr="000E7983" w:rsidRDefault="00AF4E31" w:rsidP="00CC6E94">
            <w:pPr>
              <w:pStyle w:val="Standard"/>
              <w:spacing w:after="0" w:line="240" w:lineRule="auto"/>
              <w:rPr>
                <w:sz w:val="20"/>
                <w:szCs w:val="20"/>
              </w:rPr>
            </w:pPr>
            <w:r>
              <w:rPr>
                <w:sz w:val="20"/>
                <w:szCs w:val="20"/>
              </w:rPr>
              <w:t>La matière qui nous entoure est le résultat d’un mélange de différents constituants.</w:t>
            </w:r>
          </w:p>
        </w:tc>
        <w:tc>
          <w:tcPr>
            <w:tcW w:w="2977" w:type="dxa"/>
            <w:shd w:val="clear" w:color="auto" w:fill="auto"/>
            <w:vAlign w:val="center"/>
          </w:tcPr>
          <w:p w:rsidR="00923F0D" w:rsidRDefault="00BE2B75" w:rsidP="00CC6E94">
            <w:pPr>
              <w:spacing w:after="0" w:line="240" w:lineRule="auto"/>
              <w:rPr>
                <w:sz w:val="20"/>
                <w:szCs w:val="20"/>
              </w:rPr>
            </w:pPr>
            <w:r>
              <w:rPr>
                <w:sz w:val="20"/>
                <w:szCs w:val="20"/>
              </w:rPr>
              <w:t xml:space="preserve">Décantation, filtration, </w:t>
            </w:r>
            <w:r w:rsidRPr="00923F0D">
              <w:rPr>
                <w:sz w:val="20"/>
                <w:szCs w:val="20"/>
              </w:rPr>
              <w:t>évaporation.</w:t>
            </w:r>
          </w:p>
          <w:p w:rsidR="001543D7" w:rsidRDefault="00923F0D" w:rsidP="00CC6E94">
            <w:pPr>
              <w:spacing w:after="0" w:line="240" w:lineRule="auto"/>
              <w:rPr>
                <w:sz w:val="20"/>
                <w:szCs w:val="20"/>
              </w:rPr>
            </w:pPr>
            <w:r>
              <w:rPr>
                <w:sz w:val="20"/>
                <w:szCs w:val="20"/>
              </w:rPr>
              <w:t>Utilisations de</w:t>
            </w:r>
            <w:r w:rsidR="001543D7" w:rsidRPr="00923F0D">
              <w:rPr>
                <w:sz w:val="20"/>
                <w:szCs w:val="20"/>
              </w:rPr>
              <w:t xml:space="preserve"> la loupe </w:t>
            </w:r>
            <w:r>
              <w:rPr>
                <w:sz w:val="20"/>
                <w:szCs w:val="20"/>
              </w:rPr>
              <w:t xml:space="preserve">et du </w:t>
            </w:r>
            <w:r w:rsidR="001543D7" w:rsidRPr="00923F0D">
              <w:rPr>
                <w:sz w:val="20"/>
                <w:szCs w:val="20"/>
              </w:rPr>
              <w:t xml:space="preserve"> microscope.</w:t>
            </w:r>
          </w:p>
          <w:p w:rsidR="00AF4E31" w:rsidRDefault="00AF4E31" w:rsidP="00CC6E94">
            <w:pPr>
              <w:spacing w:after="0" w:line="240" w:lineRule="auto"/>
              <w:rPr>
                <w:sz w:val="20"/>
                <w:szCs w:val="20"/>
              </w:rPr>
            </w:pPr>
            <w:r>
              <w:rPr>
                <w:sz w:val="20"/>
                <w:szCs w:val="20"/>
              </w:rPr>
              <w:t>Richesse et diversité des usages possibles de la matière.</w:t>
            </w:r>
          </w:p>
          <w:p w:rsidR="00AF4E31" w:rsidRDefault="00AF4E31" w:rsidP="00CC6E94">
            <w:pPr>
              <w:spacing w:after="0" w:line="240" w:lineRule="auto"/>
              <w:rPr>
                <w:sz w:val="20"/>
                <w:szCs w:val="20"/>
              </w:rPr>
            </w:pPr>
            <w:r>
              <w:rPr>
                <w:sz w:val="20"/>
                <w:szCs w:val="20"/>
              </w:rPr>
              <w:t>Le domaine du tri et du recyclage est un support d’activité à privilégier.</w:t>
            </w:r>
          </w:p>
          <w:p w:rsidR="00AF4E31" w:rsidRDefault="00AF4E31" w:rsidP="00CC6E94">
            <w:pPr>
              <w:spacing w:after="0" w:line="240" w:lineRule="auto"/>
              <w:rPr>
                <w:sz w:val="20"/>
                <w:szCs w:val="20"/>
              </w:rPr>
            </w:pPr>
            <w:r>
              <w:rPr>
                <w:sz w:val="20"/>
                <w:szCs w:val="20"/>
              </w:rPr>
              <w:t>Expériences sur l’eau et les solutions aqueuses courantes</w:t>
            </w:r>
          </w:p>
          <w:p w:rsidR="00AF4E31" w:rsidRPr="000E7983" w:rsidRDefault="00AF4E31" w:rsidP="00CC6E94">
            <w:pPr>
              <w:spacing w:after="0" w:line="240" w:lineRule="auto"/>
              <w:rPr>
                <w:sz w:val="20"/>
                <w:szCs w:val="20"/>
              </w:rPr>
            </w:pPr>
            <w:r>
              <w:rPr>
                <w:sz w:val="20"/>
                <w:szCs w:val="20"/>
              </w:rPr>
              <w:t>Sécurité et risques sur le mélange des produits domestiques</w:t>
            </w:r>
            <w:r w:rsidR="00923F0D">
              <w:rPr>
                <w:sz w:val="20"/>
                <w:szCs w:val="20"/>
              </w:rPr>
              <w:t>.</w:t>
            </w:r>
          </w:p>
        </w:tc>
        <w:tc>
          <w:tcPr>
            <w:tcW w:w="2409" w:type="dxa"/>
            <w:vMerge/>
            <w:shd w:val="clear" w:color="auto" w:fill="auto"/>
            <w:vAlign w:val="center"/>
          </w:tcPr>
          <w:p w:rsidR="00AF4E31" w:rsidRPr="000E7983" w:rsidRDefault="00AF4E31" w:rsidP="002F2127">
            <w:pPr>
              <w:spacing w:after="0" w:line="240" w:lineRule="auto"/>
              <w:ind w:right="33"/>
              <w:rPr>
                <w:sz w:val="20"/>
                <w:szCs w:val="20"/>
              </w:rPr>
            </w:pPr>
          </w:p>
        </w:tc>
      </w:tr>
      <w:tr w:rsidR="00AF4E31" w:rsidRPr="000E7983" w:rsidTr="00923F0D">
        <w:trPr>
          <w:trHeight w:val="1282"/>
        </w:trPr>
        <w:tc>
          <w:tcPr>
            <w:tcW w:w="1526" w:type="dxa"/>
            <w:vMerge/>
            <w:shd w:val="clear" w:color="auto" w:fill="auto"/>
            <w:vAlign w:val="center"/>
          </w:tcPr>
          <w:p w:rsidR="00AF4E31" w:rsidRPr="000E7983" w:rsidRDefault="00AF4E31" w:rsidP="00CC6E94">
            <w:pPr>
              <w:spacing w:after="0" w:line="240" w:lineRule="auto"/>
              <w:rPr>
                <w:sz w:val="20"/>
                <w:szCs w:val="20"/>
              </w:rPr>
            </w:pPr>
          </w:p>
        </w:tc>
        <w:tc>
          <w:tcPr>
            <w:tcW w:w="1701" w:type="dxa"/>
            <w:vMerge w:val="restart"/>
            <w:shd w:val="clear" w:color="auto" w:fill="auto"/>
            <w:vAlign w:val="center"/>
          </w:tcPr>
          <w:p w:rsidR="00AF4E31" w:rsidRPr="003501E4" w:rsidRDefault="00AF4E31" w:rsidP="005E5D4A">
            <w:pPr>
              <w:spacing w:after="0" w:line="240" w:lineRule="auto"/>
              <w:ind w:right="-108"/>
              <w:rPr>
                <w:b/>
                <w:color w:val="0000FF"/>
                <w:sz w:val="20"/>
                <w:szCs w:val="20"/>
              </w:rPr>
            </w:pPr>
            <w:r w:rsidRPr="003501E4">
              <w:rPr>
                <w:b/>
                <w:color w:val="0000FF"/>
                <w:sz w:val="20"/>
                <w:szCs w:val="20"/>
              </w:rPr>
              <w:t>Observer et décrire différents types de mouvements.</w:t>
            </w:r>
          </w:p>
        </w:tc>
        <w:tc>
          <w:tcPr>
            <w:tcW w:w="2977" w:type="dxa"/>
            <w:shd w:val="clear" w:color="auto" w:fill="auto"/>
            <w:vAlign w:val="center"/>
          </w:tcPr>
          <w:p w:rsidR="00AF4E31" w:rsidRPr="000E7983" w:rsidRDefault="00AF4E31" w:rsidP="00CC6E94">
            <w:pPr>
              <w:spacing w:after="0" w:line="240" w:lineRule="auto"/>
              <w:rPr>
                <w:sz w:val="20"/>
                <w:szCs w:val="20"/>
              </w:rPr>
            </w:pPr>
            <w:r>
              <w:rPr>
                <w:sz w:val="20"/>
                <w:szCs w:val="20"/>
              </w:rPr>
              <w:t>Décrire un mouvement et identifier les différences entre mouvements circulaire ou rectiligne.</w:t>
            </w:r>
          </w:p>
        </w:tc>
        <w:tc>
          <w:tcPr>
            <w:tcW w:w="3260" w:type="dxa"/>
            <w:shd w:val="clear" w:color="auto" w:fill="auto"/>
            <w:vAlign w:val="center"/>
          </w:tcPr>
          <w:p w:rsidR="00AF4E31" w:rsidRDefault="00AF4E31" w:rsidP="001B30FC">
            <w:pPr>
              <w:spacing w:after="0" w:line="240" w:lineRule="auto"/>
              <w:rPr>
                <w:sz w:val="20"/>
                <w:szCs w:val="20"/>
              </w:rPr>
            </w:pPr>
            <w:r>
              <w:rPr>
                <w:sz w:val="20"/>
                <w:szCs w:val="20"/>
              </w:rPr>
              <w:t xml:space="preserve">Mouvement d’un objet (trajectoire et </w:t>
            </w:r>
            <w:r w:rsidRPr="00923F0D">
              <w:rPr>
                <w:sz w:val="20"/>
                <w:szCs w:val="20"/>
              </w:rPr>
              <w:t>vitesse</w:t>
            </w:r>
            <w:r w:rsidR="004611FA" w:rsidRPr="00923F0D">
              <w:rPr>
                <w:sz w:val="20"/>
                <w:szCs w:val="20"/>
              </w:rPr>
              <w:t> : unités et ordre de grandeur</w:t>
            </w:r>
            <w:r w:rsidRPr="00923F0D">
              <w:rPr>
                <w:sz w:val="20"/>
                <w:szCs w:val="20"/>
              </w:rPr>
              <w:t>)</w:t>
            </w:r>
          </w:p>
          <w:p w:rsidR="00BE2B75" w:rsidRPr="00923F0D" w:rsidRDefault="00BE2B75" w:rsidP="001B30FC">
            <w:pPr>
              <w:spacing w:after="0" w:line="240" w:lineRule="auto"/>
              <w:rPr>
                <w:sz w:val="10"/>
                <w:szCs w:val="20"/>
              </w:rPr>
            </w:pPr>
          </w:p>
          <w:p w:rsidR="00AF4E31" w:rsidRPr="000E7983" w:rsidRDefault="00AF4E31" w:rsidP="001B30FC">
            <w:pPr>
              <w:spacing w:after="0" w:line="240" w:lineRule="auto"/>
              <w:rPr>
                <w:sz w:val="20"/>
                <w:szCs w:val="20"/>
              </w:rPr>
            </w:pPr>
            <w:r>
              <w:rPr>
                <w:sz w:val="20"/>
                <w:szCs w:val="20"/>
              </w:rPr>
              <w:t>Exemples de mouvements simples : rectiligne, circulaire.</w:t>
            </w:r>
          </w:p>
        </w:tc>
        <w:tc>
          <w:tcPr>
            <w:tcW w:w="2977" w:type="dxa"/>
            <w:shd w:val="clear" w:color="auto" w:fill="auto"/>
            <w:vAlign w:val="center"/>
          </w:tcPr>
          <w:p w:rsidR="00AF4E31" w:rsidRDefault="00AF4E31" w:rsidP="00CC6E94">
            <w:pPr>
              <w:spacing w:after="0" w:line="240" w:lineRule="auto"/>
              <w:rPr>
                <w:sz w:val="20"/>
                <w:szCs w:val="20"/>
              </w:rPr>
            </w:pPr>
            <w:r>
              <w:rPr>
                <w:sz w:val="20"/>
                <w:szCs w:val="20"/>
              </w:rPr>
              <w:t>L’élève est acteur, il observe des situations : il fait du vélo, il court…</w:t>
            </w:r>
          </w:p>
          <w:p w:rsidR="00AF4E31" w:rsidRPr="000E7983" w:rsidRDefault="00AF4E31" w:rsidP="00CC6E94">
            <w:pPr>
              <w:spacing w:after="0" w:line="240" w:lineRule="auto"/>
              <w:rPr>
                <w:sz w:val="20"/>
                <w:szCs w:val="20"/>
              </w:rPr>
            </w:pPr>
          </w:p>
        </w:tc>
        <w:tc>
          <w:tcPr>
            <w:tcW w:w="2409" w:type="dxa"/>
            <w:vMerge/>
            <w:shd w:val="clear" w:color="auto" w:fill="auto"/>
            <w:vAlign w:val="center"/>
          </w:tcPr>
          <w:p w:rsidR="00AF4E31" w:rsidRPr="000E7983" w:rsidRDefault="00AF4E31" w:rsidP="002F2127">
            <w:pPr>
              <w:spacing w:after="0" w:line="240" w:lineRule="auto"/>
              <w:ind w:right="33"/>
              <w:rPr>
                <w:sz w:val="20"/>
                <w:szCs w:val="20"/>
              </w:rPr>
            </w:pPr>
          </w:p>
        </w:tc>
      </w:tr>
      <w:tr w:rsidR="00AF4E31" w:rsidRPr="000E7983" w:rsidTr="002F2127">
        <w:trPr>
          <w:trHeight w:val="260"/>
        </w:trPr>
        <w:tc>
          <w:tcPr>
            <w:tcW w:w="1526" w:type="dxa"/>
            <w:vMerge/>
            <w:shd w:val="clear" w:color="auto" w:fill="auto"/>
            <w:vAlign w:val="center"/>
          </w:tcPr>
          <w:p w:rsidR="00AF4E31" w:rsidRPr="000E7983" w:rsidRDefault="00AF4E31" w:rsidP="00CC6E94">
            <w:pPr>
              <w:spacing w:after="0" w:line="240" w:lineRule="auto"/>
              <w:rPr>
                <w:caps/>
                <w:sz w:val="20"/>
                <w:szCs w:val="20"/>
              </w:rPr>
            </w:pPr>
          </w:p>
        </w:tc>
        <w:tc>
          <w:tcPr>
            <w:tcW w:w="1701" w:type="dxa"/>
            <w:vMerge/>
            <w:shd w:val="clear" w:color="auto" w:fill="auto"/>
            <w:vAlign w:val="center"/>
          </w:tcPr>
          <w:p w:rsidR="00AF4E31" w:rsidRPr="003501E4" w:rsidRDefault="00AF4E31" w:rsidP="00CC6E94">
            <w:pPr>
              <w:spacing w:after="0" w:line="240" w:lineRule="auto"/>
              <w:rPr>
                <w:b/>
                <w:color w:val="0000FF"/>
                <w:sz w:val="20"/>
                <w:szCs w:val="20"/>
              </w:rPr>
            </w:pPr>
          </w:p>
        </w:tc>
        <w:tc>
          <w:tcPr>
            <w:tcW w:w="2977" w:type="dxa"/>
            <w:shd w:val="clear" w:color="auto" w:fill="auto"/>
            <w:vAlign w:val="center"/>
          </w:tcPr>
          <w:p w:rsidR="00AF4E31" w:rsidRPr="000E7983" w:rsidRDefault="00923F0D" w:rsidP="00CC6E94">
            <w:pPr>
              <w:spacing w:after="0" w:line="240" w:lineRule="auto"/>
              <w:rPr>
                <w:sz w:val="20"/>
                <w:szCs w:val="20"/>
              </w:rPr>
            </w:pPr>
            <w:r>
              <w:rPr>
                <w:sz w:val="20"/>
                <w:szCs w:val="20"/>
              </w:rPr>
              <w:t xml:space="preserve">Elaborer, </w:t>
            </w:r>
            <w:r w:rsidR="00AF4E31">
              <w:rPr>
                <w:sz w:val="20"/>
                <w:szCs w:val="20"/>
              </w:rPr>
              <w:t>mettre en œuvre un protocole pour appréhender la notion de mouvement et de mesure de la valeur de la vitesse d’un objet.</w:t>
            </w:r>
          </w:p>
        </w:tc>
        <w:tc>
          <w:tcPr>
            <w:tcW w:w="3260" w:type="dxa"/>
            <w:shd w:val="clear" w:color="auto" w:fill="auto"/>
            <w:vAlign w:val="center"/>
          </w:tcPr>
          <w:p w:rsidR="00AF4E31" w:rsidRPr="000E7983" w:rsidRDefault="00AF4E31" w:rsidP="00CC6E94">
            <w:pPr>
              <w:spacing w:after="0" w:line="240" w:lineRule="auto"/>
              <w:rPr>
                <w:sz w:val="20"/>
                <w:szCs w:val="20"/>
              </w:rPr>
            </w:pPr>
            <w:r>
              <w:rPr>
                <w:sz w:val="20"/>
                <w:szCs w:val="20"/>
              </w:rPr>
              <w:t>Mouvement dont la valeur de la vitesse et constante ou variable (accélération, décélération) dans un mouvement rectiligne.</w:t>
            </w:r>
          </w:p>
        </w:tc>
        <w:tc>
          <w:tcPr>
            <w:tcW w:w="2977" w:type="dxa"/>
            <w:shd w:val="clear" w:color="auto" w:fill="auto"/>
            <w:vAlign w:val="center"/>
          </w:tcPr>
          <w:p w:rsidR="00AF4E31" w:rsidRDefault="00AF4E31" w:rsidP="00CC6E94">
            <w:pPr>
              <w:spacing w:after="0" w:line="240" w:lineRule="auto"/>
              <w:rPr>
                <w:sz w:val="20"/>
                <w:szCs w:val="20"/>
              </w:rPr>
            </w:pPr>
            <w:r>
              <w:rPr>
                <w:sz w:val="20"/>
                <w:szCs w:val="20"/>
              </w:rPr>
              <w:t>Décrire les mouvements d’un objet, sa vitesse, sa variation, s’interroger sur les causes du mouvement.</w:t>
            </w:r>
          </w:p>
          <w:p w:rsidR="00BE2B75" w:rsidRPr="000E7983" w:rsidRDefault="00BE2B75" w:rsidP="00CC6E94">
            <w:pPr>
              <w:spacing w:after="0" w:line="240" w:lineRule="auto"/>
              <w:rPr>
                <w:sz w:val="20"/>
                <w:szCs w:val="20"/>
              </w:rPr>
            </w:pPr>
          </w:p>
        </w:tc>
        <w:tc>
          <w:tcPr>
            <w:tcW w:w="2409" w:type="dxa"/>
            <w:vMerge/>
            <w:shd w:val="clear" w:color="auto" w:fill="auto"/>
            <w:vAlign w:val="center"/>
          </w:tcPr>
          <w:p w:rsidR="00AF4E31" w:rsidRPr="000E7983" w:rsidRDefault="00AF4E31" w:rsidP="002F2127">
            <w:pPr>
              <w:spacing w:after="0" w:line="240" w:lineRule="auto"/>
              <w:ind w:right="33"/>
              <w:rPr>
                <w:sz w:val="20"/>
                <w:szCs w:val="20"/>
              </w:rPr>
            </w:pPr>
          </w:p>
        </w:tc>
      </w:tr>
      <w:tr w:rsidR="00B94B4E" w:rsidRPr="000E7983" w:rsidTr="002F2127">
        <w:trPr>
          <w:trHeight w:val="50"/>
        </w:trPr>
        <w:tc>
          <w:tcPr>
            <w:tcW w:w="1526" w:type="dxa"/>
            <w:vMerge/>
            <w:shd w:val="clear" w:color="auto" w:fill="auto"/>
            <w:vAlign w:val="center"/>
          </w:tcPr>
          <w:p w:rsidR="00B94B4E" w:rsidRPr="000E7983" w:rsidRDefault="00B94B4E" w:rsidP="00CC6E94">
            <w:pPr>
              <w:spacing w:after="0" w:line="240" w:lineRule="auto"/>
              <w:rPr>
                <w:caps/>
                <w:sz w:val="20"/>
                <w:szCs w:val="20"/>
              </w:rPr>
            </w:pPr>
          </w:p>
        </w:tc>
        <w:tc>
          <w:tcPr>
            <w:tcW w:w="1701" w:type="dxa"/>
            <w:vMerge w:val="restart"/>
            <w:shd w:val="clear" w:color="auto" w:fill="auto"/>
            <w:vAlign w:val="center"/>
          </w:tcPr>
          <w:p w:rsidR="00B94B4E" w:rsidRPr="003501E4" w:rsidRDefault="00B94B4E" w:rsidP="00CC6E94">
            <w:pPr>
              <w:spacing w:after="0" w:line="240" w:lineRule="auto"/>
              <w:rPr>
                <w:b/>
                <w:color w:val="0000FF"/>
                <w:sz w:val="20"/>
                <w:szCs w:val="20"/>
              </w:rPr>
            </w:pPr>
            <w:r w:rsidRPr="003501E4">
              <w:rPr>
                <w:b/>
                <w:color w:val="0000FF"/>
                <w:sz w:val="20"/>
                <w:szCs w:val="20"/>
              </w:rPr>
              <w:t>Identifier différentes sources et connaître quelques conversions d’énergie</w:t>
            </w:r>
            <w:r w:rsidR="002F2127" w:rsidRPr="003501E4">
              <w:rPr>
                <w:b/>
                <w:color w:val="0000FF"/>
                <w:sz w:val="20"/>
                <w:szCs w:val="20"/>
              </w:rPr>
              <w:t>.</w:t>
            </w:r>
          </w:p>
        </w:tc>
        <w:tc>
          <w:tcPr>
            <w:tcW w:w="2977" w:type="dxa"/>
            <w:shd w:val="clear" w:color="auto" w:fill="auto"/>
            <w:vAlign w:val="center"/>
          </w:tcPr>
          <w:p w:rsidR="00B94B4E" w:rsidRPr="000E7983" w:rsidRDefault="00B94B4E" w:rsidP="00CC6E94">
            <w:pPr>
              <w:spacing w:after="0" w:line="240" w:lineRule="auto"/>
              <w:rPr>
                <w:sz w:val="20"/>
                <w:szCs w:val="20"/>
              </w:rPr>
            </w:pPr>
            <w:r>
              <w:rPr>
                <w:sz w:val="20"/>
                <w:szCs w:val="20"/>
              </w:rPr>
              <w:t>Identifier des sources d’énergie et des formes.</w:t>
            </w:r>
          </w:p>
        </w:tc>
        <w:tc>
          <w:tcPr>
            <w:tcW w:w="3260" w:type="dxa"/>
            <w:shd w:val="clear" w:color="auto" w:fill="auto"/>
            <w:vAlign w:val="center"/>
          </w:tcPr>
          <w:p w:rsidR="00B94B4E" w:rsidRDefault="00B94B4E" w:rsidP="00CC6E94">
            <w:pPr>
              <w:spacing w:after="0" w:line="240" w:lineRule="auto"/>
              <w:rPr>
                <w:sz w:val="20"/>
                <w:szCs w:val="20"/>
              </w:rPr>
            </w:pPr>
            <w:r>
              <w:rPr>
                <w:sz w:val="20"/>
                <w:szCs w:val="20"/>
              </w:rPr>
              <w:t>L’énergie existe sous différentes formes (thermique, électrique…</w:t>
            </w:r>
          </w:p>
          <w:p w:rsidR="00B94B4E" w:rsidRPr="000E7983" w:rsidRDefault="00B94B4E" w:rsidP="00CC6E94">
            <w:pPr>
              <w:spacing w:after="0" w:line="240" w:lineRule="auto"/>
              <w:rPr>
                <w:sz w:val="20"/>
                <w:szCs w:val="20"/>
              </w:rPr>
            </w:pPr>
          </w:p>
        </w:tc>
        <w:tc>
          <w:tcPr>
            <w:tcW w:w="2977" w:type="dxa"/>
            <w:shd w:val="clear" w:color="auto" w:fill="auto"/>
            <w:vAlign w:val="center"/>
          </w:tcPr>
          <w:p w:rsidR="00B94B4E" w:rsidRPr="000E7983" w:rsidRDefault="00B94B4E" w:rsidP="00CC6E94">
            <w:pPr>
              <w:spacing w:after="0" w:line="240" w:lineRule="auto"/>
              <w:rPr>
                <w:sz w:val="20"/>
                <w:szCs w:val="20"/>
              </w:rPr>
            </w:pPr>
            <w:r>
              <w:rPr>
                <w:sz w:val="20"/>
                <w:szCs w:val="20"/>
              </w:rPr>
              <w:t>L’énergie associée à un objet en mouvement apparaît comme une forme d’énergie facile à percevoir par l’élève, et comme pouvant se convertir en énergie thermique.</w:t>
            </w:r>
          </w:p>
        </w:tc>
        <w:tc>
          <w:tcPr>
            <w:tcW w:w="2409" w:type="dxa"/>
            <w:vMerge w:val="restart"/>
            <w:shd w:val="clear" w:color="auto" w:fill="auto"/>
            <w:vAlign w:val="center"/>
          </w:tcPr>
          <w:p w:rsidR="00B94B4E" w:rsidRDefault="00AF4E31" w:rsidP="002F2127">
            <w:pPr>
              <w:spacing w:after="0" w:line="240" w:lineRule="auto"/>
              <w:ind w:right="33"/>
              <w:rPr>
                <w:sz w:val="20"/>
                <w:szCs w:val="20"/>
              </w:rPr>
            </w:pPr>
            <w:r>
              <w:rPr>
                <w:sz w:val="20"/>
                <w:szCs w:val="20"/>
              </w:rPr>
              <w:t>Les besoins en énergie de l’homme, la nécessité d’une source d’énergie pour le fonctionnement d’un objet technique.</w:t>
            </w:r>
          </w:p>
          <w:p w:rsidR="00AF4E31" w:rsidRDefault="00AF4E31" w:rsidP="002F2127">
            <w:pPr>
              <w:spacing w:after="0" w:line="240" w:lineRule="auto"/>
              <w:ind w:right="33"/>
              <w:rPr>
                <w:sz w:val="20"/>
                <w:szCs w:val="20"/>
              </w:rPr>
            </w:pPr>
            <w:r w:rsidRPr="00487CA4">
              <w:rPr>
                <w:b/>
                <w:color w:val="0000FF"/>
                <w:sz w:val="20"/>
                <w:szCs w:val="20"/>
              </w:rPr>
              <w:t>En 6</w:t>
            </w:r>
            <w:r w:rsidRPr="00487CA4">
              <w:rPr>
                <w:b/>
                <w:color w:val="0000FF"/>
                <w:sz w:val="20"/>
                <w:szCs w:val="20"/>
                <w:vertAlign w:val="superscript"/>
              </w:rPr>
              <w:t>ème</w:t>
            </w:r>
            <w:r w:rsidRPr="00487CA4">
              <w:rPr>
                <w:b/>
                <w:color w:val="0000FF"/>
                <w:sz w:val="20"/>
                <w:szCs w:val="20"/>
              </w:rPr>
              <w:t> : conversions et chaîne d’énergie</w:t>
            </w:r>
            <w:r>
              <w:rPr>
                <w:sz w:val="20"/>
                <w:szCs w:val="20"/>
              </w:rPr>
              <w:t>.</w:t>
            </w: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p>
          <w:p w:rsidR="00AF4E31" w:rsidRDefault="00AF4E31" w:rsidP="002F2127">
            <w:pPr>
              <w:spacing w:after="0" w:line="240" w:lineRule="auto"/>
              <w:ind w:right="33"/>
              <w:rPr>
                <w:sz w:val="20"/>
                <w:szCs w:val="20"/>
              </w:rPr>
            </w:pPr>
            <w:r>
              <w:rPr>
                <w:sz w:val="20"/>
                <w:szCs w:val="20"/>
              </w:rPr>
              <w:t>Signaux logiques transmettant une information qui ne peut avoir que deux valeurs niveau haut ou bas. La notion du signal analogique est réservée au cycle 4.</w:t>
            </w:r>
          </w:p>
          <w:p w:rsidR="00AF4E31" w:rsidRPr="000E7983" w:rsidRDefault="00AF4E31" w:rsidP="002F2127">
            <w:pPr>
              <w:spacing w:after="0" w:line="240" w:lineRule="auto"/>
              <w:ind w:right="33"/>
              <w:rPr>
                <w:sz w:val="20"/>
                <w:szCs w:val="20"/>
              </w:rPr>
            </w:pPr>
          </w:p>
        </w:tc>
      </w:tr>
      <w:tr w:rsidR="00B94B4E" w:rsidRPr="000E7983" w:rsidTr="002F2127">
        <w:trPr>
          <w:trHeight w:val="2024"/>
        </w:trPr>
        <w:tc>
          <w:tcPr>
            <w:tcW w:w="1526" w:type="dxa"/>
            <w:vMerge/>
            <w:shd w:val="clear" w:color="auto" w:fill="auto"/>
            <w:vAlign w:val="center"/>
          </w:tcPr>
          <w:p w:rsidR="00B94B4E" w:rsidRPr="000E7983" w:rsidRDefault="00B94B4E" w:rsidP="00CC6E94">
            <w:pPr>
              <w:spacing w:after="0" w:line="240" w:lineRule="auto"/>
              <w:rPr>
                <w:sz w:val="20"/>
                <w:szCs w:val="20"/>
              </w:rPr>
            </w:pPr>
          </w:p>
        </w:tc>
        <w:tc>
          <w:tcPr>
            <w:tcW w:w="1701" w:type="dxa"/>
            <w:vMerge/>
            <w:shd w:val="clear" w:color="auto" w:fill="auto"/>
            <w:vAlign w:val="center"/>
          </w:tcPr>
          <w:p w:rsidR="00B94B4E" w:rsidRPr="003501E4" w:rsidRDefault="00B94B4E" w:rsidP="00CC6E94">
            <w:pPr>
              <w:spacing w:after="0" w:line="240" w:lineRule="auto"/>
              <w:rPr>
                <w:b/>
                <w:color w:val="0000FF"/>
                <w:sz w:val="20"/>
                <w:szCs w:val="20"/>
              </w:rPr>
            </w:pPr>
          </w:p>
        </w:tc>
        <w:tc>
          <w:tcPr>
            <w:tcW w:w="2977" w:type="dxa"/>
            <w:shd w:val="clear" w:color="auto" w:fill="auto"/>
            <w:vAlign w:val="center"/>
          </w:tcPr>
          <w:p w:rsidR="00B94B4E" w:rsidRDefault="00B94B4E" w:rsidP="00CC6E94">
            <w:pPr>
              <w:spacing w:after="0" w:line="240" w:lineRule="auto"/>
              <w:rPr>
                <w:sz w:val="20"/>
                <w:szCs w:val="20"/>
              </w:rPr>
            </w:pPr>
            <w:r>
              <w:rPr>
                <w:sz w:val="20"/>
                <w:szCs w:val="20"/>
              </w:rPr>
              <w:t>Prendre conscience que l’être humain a besoin d’énergie pour vivre, se chauffer, se déplacer…</w:t>
            </w:r>
          </w:p>
          <w:p w:rsidR="00B94B4E" w:rsidRPr="000E7983" w:rsidRDefault="00B94B4E" w:rsidP="00CC6E94">
            <w:pPr>
              <w:spacing w:after="0" w:line="240" w:lineRule="auto"/>
              <w:rPr>
                <w:sz w:val="20"/>
                <w:szCs w:val="20"/>
              </w:rPr>
            </w:pPr>
            <w:r>
              <w:rPr>
                <w:sz w:val="20"/>
                <w:szCs w:val="20"/>
              </w:rPr>
              <w:t>Reconnaître les situations où l’énergie est stockée, transformée, utilisée.</w:t>
            </w:r>
          </w:p>
        </w:tc>
        <w:tc>
          <w:tcPr>
            <w:tcW w:w="3260" w:type="dxa"/>
            <w:shd w:val="clear" w:color="auto" w:fill="auto"/>
            <w:vAlign w:val="center"/>
          </w:tcPr>
          <w:p w:rsidR="00B94B4E" w:rsidRDefault="00B94B4E" w:rsidP="00CC6E94">
            <w:pPr>
              <w:spacing w:after="0" w:line="240" w:lineRule="auto"/>
              <w:rPr>
                <w:sz w:val="20"/>
                <w:szCs w:val="20"/>
              </w:rPr>
            </w:pPr>
            <w:r>
              <w:rPr>
                <w:sz w:val="20"/>
                <w:szCs w:val="20"/>
              </w:rPr>
              <w:t>La fabrication et le fonctionnement d’un objet technique nécessitent de l’énergie.</w:t>
            </w:r>
          </w:p>
          <w:p w:rsidR="00BE2B75" w:rsidRDefault="00BE2B75" w:rsidP="00CC6E94">
            <w:pPr>
              <w:spacing w:after="0" w:line="240" w:lineRule="auto"/>
              <w:rPr>
                <w:sz w:val="20"/>
                <w:szCs w:val="20"/>
              </w:rPr>
            </w:pPr>
          </w:p>
          <w:p w:rsidR="00B94B4E" w:rsidRDefault="00B94B4E" w:rsidP="00CC6E94">
            <w:pPr>
              <w:spacing w:after="0" w:line="240" w:lineRule="auto"/>
              <w:rPr>
                <w:sz w:val="20"/>
                <w:szCs w:val="20"/>
              </w:rPr>
            </w:pPr>
            <w:r>
              <w:rPr>
                <w:sz w:val="20"/>
                <w:szCs w:val="20"/>
              </w:rPr>
              <w:t>Exemples de sources d’énergie utilisés par les êtres humains (charbon, pétrole, bois…)</w:t>
            </w:r>
          </w:p>
          <w:p w:rsidR="00A87AE6" w:rsidRDefault="00A87AE6" w:rsidP="00CC6E94">
            <w:pPr>
              <w:spacing w:after="0" w:line="240" w:lineRule="auto"/>
              <w:rPr>
                <w:sz w:val="20"/>
                <w:szCs w:val="20"/>
              </w:rPr>
            </w:pPr>
          </w:p>
          <w:p w:rsidR="00B94B4E" w:rsidRDefault="00B94B4E" w:rsidP="00CC6E94">
            <w:pPr>
              <w:spacing w:after="0" w:line="240" w:lineRule="auto"/>
              <w:rPr>
                <w:sz w:val="20"/>
                <w:szCs w:val="20"/>
              </w:rPr>
            </w:pPr>
            <w:r>
              <w:rPr>
                <w:sz w:val="20"/>
                <w:szCs w:val="20"/>
              </w:rPr>
              <w:t>Notions d’énergie renouvelable</w:t>
            </w:r>
            <w:r w:rsidR="00A87AE6">
              <w:rPr>
                <w:sz w:val="20"/>
                <w:szCs w:val="20"/>
              </w:rPr>
              <w:t>.</w:t>
            </w:r>
          </w:p>
          <w:p w:rsidR="005E7E1C" w:rsidRPr="005E7E1C" w:rsidRDefault="005E7E1C" w:rsidP="00CC6E94">
            <w:pPr>
              <w:spacing w:after="0" w:line="240" w:lineRule="auto"/>
              <w:rPr>
                <w:sz w:val="12"/>
                <w:szCs w:val="20"/>
              </w:rPr>
            </w:pPr>
          </w:p>
        </w:tc>
        <w:tc>
          <w:tcPr>
            <w:tcW w:w="2977" w:type="dxa"/>
            <w:shd w:val="clear" w:color="auto" w:fill="auto"/>
            <w:vAlign w:val="center"/>
          </w:tcPr>
          <w:p w:rsidR="004611FA" w:rsidRDefault="00B94B4E" w:rsidP="00CC6E94">
            <w:pPr>
              <w:spacing w:after="0" w:line="240" w:lineRule="auto"/>
              <w:rPr>
                <w:sz w:val="20"/>
                <w:szCs w:val="20"/>
              </w:rPr>
            </w:pPr>
            <w:r>
              <w:rPr>
                <w:sz w:val="20"/>
                <w:szCs w:val="20"/>
              </w:rPr>
              <w:t>Exemples de dispositifs expérimentaux : éolienne, circuits électriques simples, dispositif de freinage….</w:t>
            </w:r>
            <w:r w:rsidR="00973D1E">
              <w:rPr>
                <w:sz w:val="20"/>
                <w:szCs w:val="20"/>
              </w:rPr>
              <w:t xml:space="preserve">. </w:t>
            </w:r>
            <w:r w:rsidR="00A322AF">
              <w:rPr>
                <w:sz w:val="20"/>
                <w:szCs w:val="20"/>
              </w:rPr>
              <w:t>Vélo qui freine, objets du quotidie</w:t>
            </w:r>
            <w:r w:rsidR="00973D1E">
              <w:rPr>
                <w:sz w:val="20"/>
                <w:szCs w:val="20"/>
              </w:rPr>
              <w:t>n…</w:t>
            </w:r>
          </w:p>
          <w:p w:rsidR="00973D1E" w:rsidRPr="000E7983" w:rsidRDefault="00973D1E" w:rsidP="00CC6E94">
            <w:pPr>
              <w:spacing w:after="0" w:line="240" w:lineRule="auto"/>
              <w:rPr>
                <w:sz w:val="20"/>
                <w:szCs w:val="20"/>
              </w:rPr>
            </w:pPr>
            <w:r>
              <w:rPr>
                <w:sz w:val="20"/>
                <w:szCs w:val="20"/>
              </w:rPr>
              <w:t>Energies utilisées : thermique, électrique, lumineuse, associée à une réaction chimique, au mouvement…</w:t>
            </w:r>
          </w:p>
        </w:tc>
        <w:tc>
          <w:tcPr>
            <w:tcW w:w="2409" w:type="dxa"/>
            <w:vMerge/>
            <w:shd w:val="clear" w:color="auto" w:fill="auto"/>
            <w:vAlign w:val="center"/>
          </w:tcPr>
          <w:p w:rsidR="00B94B4E" w:rsidRPr="000E7983" w:rsidRDefault="00B94B4E" w:rsidP="00CC6E94">
            <w:pPr>
              <w:spacing w:after="0" w:line="240" w:lineRule="auto"/>
              <w:rPr>
                <w:sz w:val="20"/>
                <w:szCs w:val="20"/>
              </w:rPr>
            </w:pPr>
          </w:p>
        </w:tc>
      </w:tr>
      <w:tr w:rsidR="00B94B4E" w:rsidRPr="000E7983" w:rsidTr="002F2127">
        <w:trPr>
          <w:trHeight w:val="260"/>
        </w:trPr>
        <w:tc>
          <w:tcPr>
            <w:tcW w:w="1526" w:type="dxa"/>
            <w:vMerge/>
            <w:shd w:val="clear" w:color="auto" w:fill="auto"/>
            <w:vAlign w:val="center"/>
          </w:tcPr>
          <w:p w:rsidR="00B94B4E" w:rsidRPr="000E7983" w:rsidRDefault="00B94B4E" w:rsidP="00CC6E94">
            <w:pPr>
              <w:spacing w:after="0" w:line="240" w:lineRule="auto"/>
              <w:rPr>
                <w:sz w:val="20"/>
                <w:szCs w:val="20"/>
              </w:rPr>
            </w:pPr>
          </w:p>
        </w:tc>
        <w:tc>
          <w:tcPr>
            <w:tcW w:w="1701" w:type="dxa"/>
            <w:vMerge/>
            <w:shd w:val="clear" w:color="auto" w:fill="auto"/>
            <w:vAlign w:val="center"/>
          </w:tcPr>
          <w:p w:rsidR="00B94B4E" w:rsidRPr="003501E4" w:rsidRDefault="00B94B4E" w:rsidP="00CC6E94">
            <w:pPr>
              <w:spacing w:after="0" w:line="240" w:lineRule="auto"/>
              <w:rPr>
                <w:b/>
                <w:color w:val="0000FF"/>
                <w:sz w:val="20"/>
                <w:szCs w:val="20"/>
              </w:rPr>
            </w:pPr>
          </w:p>
        </w:tc>
        <w:tc>
          <w:tcPr>
            <w:tcW w:w="2977" w:type="dxa"/>
            <w:shd w:val="clear" w:color="auto" w:fill="auto"/>
            <w:vAlign w:val="center"/>
          </w:tcPr>
          <w:p w:rsidR="00B94B4E" w:rsidRPr="000E7983" w:rsidRDefault="00B94B4E" w:rsidP="00CC6E94">
            <w:pPr>
              <w:spacing w:after="0" w:line="240" w:lineRule="auto"/>
              <w:rPr>
                <w:sz w:val="20"/>
                <w:szCs w:val="20"/>
              </w:rPr>
            </w:pPr>
            <w:r>
              <w:rPr>
                <w:sz w:val="20"/>
                <w:szCs w:val="20"/>
              </w:rPr>
              <w:t>Identifier quelques éléments d’une chaine d’énergie domestique simple.</w:t>
            </w:r>
          </w:p>
        </w:tc>
        <w:tc>
          <w:tcPr>
            <w:tcW w:w="3260" w:type="dxa"/>
            <w:shd w:val="clear" w:color="auto" w:fill="auto"/>
            <w:vAlign w:val="center"/>
          </w:tcPr>
          <w:p w:rsidR="00B94B4E" w:rsidRPr="000E7983" w:rsidRDefault="00B94B4E" w:rsidP="00CC6E94">
            <w:pPr>
              <w:spacing w:after="0" w:line="240" w:lineRule="auto"/>
              <w:rPr>
                <w:sz w:val="20"/>
                <w:szCs w:val="20"/>
              </w:rPr>
            </w:pPr>
            <w:r>
              <w:rPr>
                <w:sz w:val="20"/>
                <w:szCs w:val="20"/>
              </w:rPr>
              <w:t>Dispositifs visant à économiser la consommation d’énergie.</w:t>
            </w:r>
          </w:p>
        </w:tc>
        <w:tc>
          <w:tcPr>
            <w:tcW w:w="2977" w:type="dxa"/>
            <w:shd w:val="clear" w:color="auto" w:fill="auto"/>
            <w:vAlign w:val="center"/>
          </w:tcPr>
          <w:p w:rsidR="00B94B4E" w:rsidRPr="000E7983" w:rsidRDefault="00B94B4E" w:rsidP="00CC6E94">
            <w:pPr>
              <w:spacing w:after="0" w:line="240" w:lineRule="auto"/>
              <w:rPr>
                <w:sz w:val="20"/>
                <w:szCs w:val="20"/>
              </w:rPr>
            </w:pPr>
            <w:r>
              <w:rPr>
                <w:sz w:val="20"/>
                <w:szCs w:val="20"/>
              </w:rPr>
              <w:t>Exemple de consommation domestique (chauffage, lumière, ordinateur, transports…)</w:t>
            </w:r>
          </w:p>
        </w:tc>
        <w:tc>
          <w:tcPr>
            <w:tcW w:w="2409" w:type="dxa"/>
            <w:vMerge/>
            <w:shd w:val="clear" w:color="auto" w:fill="auto"/>
            <w:vAlign w:val="center"/>
          </w:tcPr>
          <w:p w:rsidR="00B94B4E" w:rsidRPr="000E7983" w:rsidRDefault="00B94B4E" w:rsidP="00CC6E94">
            <w:pPr>
              <w:spacing w:after="0" w:line="240" w:lineRule="auto"/>
              <w:rPr>
                <w:sz w:val="20"/>
                <w:szCs w:val="20"/>
              </w:rPr>
            </w:pPr>
          </w:p>
        </w:tc>
      </w:tr>
      <w:tr w:rsidR="00B94B4E" w:rsidRPr="000E7983" w:rsidTr="002F2127">
        <w:trPr>
          <w:trHeight w:val="260"/>
        </w:trPr>
        <w:tc>
          <w:tcPr>
            <w:tcW w:w="1526" w:type="dxa"/>
            <w:vMerge/>
            <w:shd w:val="clear" w:color="auto" w:fill="auto"/>
            <w:vAlign w:val="center"/>
          </w:tcPr>
          <w:p w:rsidR="00B94B4E" w:rsidRPr="000E7983" w:rsidRDefault="00B94B4E" w:rsidP="00CC6E94">
            <w:pPr>
              <w:spacing w:after="0" w:line="240" w:lineRule="auto"/>
              <w:rPr>
                <w:sz w:val="20"/>
                <w:szCs w:val="20"/>
              </w:rPr>
            </w:pPr>
          </w:p>
        </w:tc>
        <w:tc>
          <w:tcPr>
            <w:tcW w:w="1701" w:type="dxa"/>
            <w:shd w:val="clear" w:color="auto" w:fill="auto"/>
            <w:vAlign w:val="center"/>
          </w:tcPr>
          <w:p w:rsidR="00B94B4E" w:rsidRPr="003501E4" w:rsidRDefault="00B94B4E" w:rsidP="00CC6E94">
            <w:pPr>
              <w:spacing w:after="0" w:line="240" w:lineRule="auto"/>
              <w:rPr>
                <w:b/>
                <w:color w:val="0000FF"/>
                <w:sz w:val="20"/>
                <w:szCs w:val="20"/>
              </w:rPr>
            </w:pPr>
            <w:r w:rsidRPr="003501E4">
              <w:rPr>
                <w:b/>
                <w:color w:val="0000FF"/>
                <w:sz w:val="20"/>
                <w:szCs w:val="20"/>
              </w:rPr>
              <w:t>Identifier un signal et une information.</w:t>
            </w:r>
          </w:p>
        </w:tc>
        <w:tc>
          <w:tcPr>
            <w:tcW w:w="2977" w:type="dxa"/>
            <w:shd w:val="clear" w:color="auto" w:fill="auto"/>
            <w:vAlign w:val="center"/>
          </w:tcPr>
          <w:p w:rsidR="00B94B4E" w:rsidRPr="000E7983" w:rsidRDefault="00B94B4E" w:rsidP="00CC6E94">
            <w:pPr>
              <w:spacing w:after="0" w:line="240" w:lineRule="auto"/>
              <w:rPr>
                <w:sz w:val="20"/>
                <w:szCs w:val="20"/>
              </w:rPr>
            </w:pPr>
            <w:r>
              <w:rPr>
                <w:sz w:val="20"/>
                <w:szCs w:val="20"/>
              </w:rPr>
              <w:t>Identifier différentes formes de signaux (sonores, lumineux, radio…).</w:t>
            </w:r>
          </w:p>
        </w:tc>
        <w:tc>
          <w:tcPr>
            <w:tcW w:w="3260" w:type="dxa"/>
            <w:shd w:val="clear" w:color="auto" w:fill="auto"/>
            <w:vAlign w:val="center"/>
          </w:tcPr>
          <w:p w:rsidR="00B94B4E" w:rsidRPr="000E7983" w:rsidRDefault="00B94B4E" w:rsidP="00CC6E94">
            <w:pPr>
              <w:spacing w:after="0" w:line="240" w:lineRule="auto"/>
              <w:rPr>
                <w:sz w:val="20"/>
                <w:szCs w:val="20"/>
              </w:rPr>
            </w:pPr>
            <w:r>
              <w:rPr>
                <w:sz w:val="20"/>
                <w:szCs w:val="20"/>
              </w:rPr>
              <w:t>Nature d’un signal, nature d’une information, dans une application simple de la vie courante.</w:t>
            </w:r>
          </w:p>
        </w:tc>
        <w:tc>
          <w:tcPr>
            <w:tcW w:w="2977" w:type="dxa"/>
            <w:shd w:val="clear" w:color="auto" w:fill="auto"/>
            <w:vAlign w:val="center"/>
          </w:tcPr>
          <w:p w:rsidR="00B94B4E" w:rsidRDefault="00B94B4E" w:rsidP="00CC6E94">
            <w:pPr>
              <w:spacing w:after="0" w:line="240" w:lineRule="auto"/>
              <w:rPr>
                <w:sz w:val="20"/>
                <w:szCs w:val="20"/>
              </w:rPr>
            </w:pPr>
            <w:r>
              <w:rPr>
                <w:sz w:val="20"/>
                <w:szCs w:val="20"/>
              </w:rPr>
              <w:t>Introduire de façon simple la notion de signal et d’information en utilisant des situations de la vie courante : feux de circulation, alarme sonore…</w:t>
            </w:r>
          </w:p>
          <w:p w:rsidR="00B94B4E" w:rsidRDefault="00B94B4E" w:rsidP="00CC6E94">
            <w:pPr>
              <w:spacing w:after="0" w:line="240" w:lineRule="auto"/>
              <w:rPr>
                <w:sz w:val="20"/>
                <w:szCs w:val="20"/>
              </w:rPr>
            </w:pPr>
            <w:r>
              <w:rPr>
                <w:sz w:val="20"/>
                <w:szCs w:val="20"/>
              </w:rPr>
              <w:t>Elément minimum d’information (oui/non) et représentation par 0,1.</w:t>
            </w:r>
          </w:p>
          <w:p w:rsidR="003501E4" w:rsidRPr="003501E4" w:rsidRDefault="003501E4" w:rsidP="00CC6E94">
            <w:pPr>
              <w:spacing w:after="0" w:line="240" w:lineRule="auto"/>
              <w:rPr>
                <w:sz w:val="12"/>
                <w:szCs w:val="20"/>
              </w:rPr>
            </w:pPr>
          </w:p>
        </w:tc>
        <w:tc>
          <w:tcPr>
            <w:tcW w:w="2409" w:type="dxa"/>
            <w:vMerge/>
            <w:shd w:val="clear" w:color="auto" w:fill="auto"/>
            <w:vAlign w:val="center"/>
          </w:tcPr>
          <w:p w:rsidR="00B94B4E" w:rsidRPr="000E7983" w:rsidRDefault="00B94B4E" w:rsidP="00CC6E94">
            <w:pPr>
              <w:spacing w:after="0" w:line="240" w:lineRule="auto"/>
              <w:rPr>
                <w:sz w:val="20"/>
                <w:szCs w:val="20"/>
              </w:rPr>
            </w:pPr>
          </w:p>
        </w:tc>
      </w:tr>
    </w:tbl>
    <w:p w:rsidR="00493797" w:rsidRPr="000E7983" w:rsidRDefault="00493797">
      <w:pPr>
        <w:rPr>
          <w:sz w:val="20"/>
          <w:szCs w:val="20"/>
        </w:rPr>
      </w:pPr>
    </w:p>
    <w:p w:rsidR="00D677EB" w:rsidRDefault="00D677EB">
      <w:pPr>
        <w:rPr>
          <w:sz w:val="20"/>
          <w:szCs w:val="20"/>
        </w:rPr>
      </w:pPr>
    </w:p>
    <w:p w:rsidR="00A87AE6" w:rsidRDefault="00A87AE6">
      <w:pPr>
        <w:rPr>
          <w:sz w:val="20"/>
          <w:szCs w:val="20"/>
        </w:rPr>
      </w:pPr>
    </w:p>
    <w:p w:rsidR="00A87AE6" w:rsidRDefault="00A87AE6">
      <w:pPr>
        <w:rPr>
          <w:sz w:val="20"/>
          <w:szCs w:val="20"/>
        </w:rPr>
      </w:pPr>
    </w:p>
    <w:p w:rsidR="00A87AE6" w:rsidRDefault="00A87AE6">
      <w:pPr>
        <w:rPr>
          <w:sz w:val="20"/>
          <w:szCs w:val="20"/>
        </w:rPr>
      </w:pPr>
    </w:p>
    <w:p w:rsidR="00A87AE6" w:rsidRDefault="00A87AE6">
      <w:pPr>
        <w:rPr>
          <w:sz w:val="20"/>
          <w:szCs w:val="20"/>
        </w:rPr>
      </w:pPr>
    </w:p>
    <w:p w:rsidR="00A87AE6" w:rsidRDefault="00A87AE6">
      <w:pPr>
        <w:rPr>
          <w:sz w:val="20"/>
          <w:szCs w:val="20"/>
        </w:rPr>
      </w:pPr>
    </w:p>
    <w:p w:rsidR="00A87AE6" w:rsidRDefault="00A87AE6">
      <w:pPr>
        <w:rPr>
          <w:sz w:val="20"/>
          <w:szCs w:val="20"/>
        </w:rPr>
      </w:pPr>
    </w:p>
    <w:p w:rsidR="00A87AE6" w:rsidRDefault="00A87AE6">
      <w:pPr>
        <w:rPr>
          <w:sz w:val="20"/>
          <w:szCs w:val="20"/>
        </w:rPr>
      </w:pPr>
    </w:p>
    <w:p w:rsidR="00BF0E27" w:rsidRPr="00BF0E27" w:rsidRDefault="00BF0E27" w:rsidP="0078210D">
      <w:pPr>
        <w:rPr>
          <w:b/>
          <w:sz w:val="12"/>
          <w:szCs w:val="28"/>
        </w:rPr>
      </w:pPr>
      <w:r>
        <w:rPr>
          <w:b/>
          <w:szCs w:val="28"/>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977"/>
        <w:gridCol w:w="3260"/>
        <w:gridCol w:w="2977"/>
        <w:gridCol w:w="2409"/>
      </w:tblGrid>
      <w:tr w:rsidR="00BF0E27" w:rsidRPr="000E7983" w:rsidTr="00CD0281">
        <w:trPr>
          <w:trHeight w:val="532"/>
        </w:trPr>
        <w:tc>
          <w:tcPr>
            <w:tcW w:w="1526" w:type="dxa"/>
            <w:shd w:val="clear" w:color="auto" w:fill="auto"/>
            <w:vAlign w:val="center"/>
          </w:tcPr>
          <w:p w:rsidR="00BF0E27" w:rsidRPr="005C3955" w:rsidRDefault="00BF0E27" w:rsidP="0007750D">
            <w:pPr>
              <w:spacing w:after="0" w:line="240" w:lineRule="auto"/>
              <w:jc w:val="center"/>
              <w:rPr>
                <w:b/>
                <w:sz w:val="20"/>
                <w:szCs w:val="20"/>
              </w:rPr>
            </w:pPr>
            <w:r w:rsidRPr="005C3955">
              <w:rPr>
                <w:b/>
                <w:sz w:val="20"/>
                <w:szCs w:val="20"/>
              </w:rPr>
              <w:t>THEMATIQUE</w:t>
            </w:r>
          </w:p>
        </w:tc>
        <w:tc>
          <w:tcPr>
            <w:tcW w:w="1701" w:type="dxa"/>
            <w:shd w:val="clear" w:color="auto" w:fill="auto"/>
            <w:vAlign w:val="center"/>
          </w:tcPr>
          <w:p w:rsidR="00BF0E27" w:rsidRPr="005C3955" w:rsidRDefault="00BF0E27" w:rsidP="0007750D">
            <w:pPr>
              <w:spacing w:after="0" w:line="240" w:lineRule="auto"/>
              <w:jc w:val="center"/>
              <w:rPr>
                <w:b/>
                <w:sz w:val="20"/>
                <w:szCs w:val="20"/>
              </w:rPr>
            </w:pPr>
            <w:r w:rsidRPr="005C3955">
              <w:rPr>
                <w:b/>
                <w:sz w:val="20"/>
                <w:szCs w:val="20"/>
              </w:rPr>
              <w:t>COMPETENCE DISCIPLINAIRE</w:t>
            </w:r>
          </w:p>
        </w:tc>
        <w:tc>
          <w:tcPr>
            <w:tcW w:w="2977" w:type="dxa"/>
            <w:shd w:val="clear" w:color="auto" w:fill="auto"/>
            <w:vAlign w:val="center"/>
          </w:tcPr>
          <w:p w:rsidR="00BF0E27" w:rsidRPr="005C3955" w:rsidRDefault="00BF0E27" w:rsidP="0007750D">
            <w:pPr>
              <w:spacing w:after="0" w:line="240" w:lineRule="auto"/>
              <w:jc w:val="center"/>
              <w:rPr>
                <w:b/>
                <w:sz w:val="20"/>
                <w:szCs w:val="20"/>
              </w:rPr>
            </w:pPr>
            <w:r w:rsidRPr="005C3955">
              <w:rPr>
                <w:b/>
                <w:sz w:val="20"/>
                <w:szCs w:val="20"/>
              </w:rPr>
              <w:t>COMPETENCES ASSOCIEES</w:t>
            </w:r>
          </w:p>
        </w:tc>
        <w:tc>
          <w:tcPr>
            <w:tcW w:w="3260" w:type="dxa"/>
            <w:shd w:val="clear" w:color="auto" w:fill="auto"/>
            <w:vAlign w:val="center"/>
          </w:tcPr>
          <w:p w:rsidR="00BF0E27" w:rsidRPr="005C3955" w:rsidRDefault="00BF0E27" w:rsidP="0007750D">
            <w:pPr>
              <w:spacing w:after="0" w:line="240" w:lineRule="auto"/>
              <w:jc w:val="center"/>
              <w:rPr>
                <w:b/>
                <w:sz w:val="20"/>
                <w:szCs w:val="20"/>
              </w:rPr>
            </w:pPr>
            <w:r w:rsidRPr="005C3955">
              <w:rPr>
                <w:b/>
                <w:sz w:val="20"/>
                <w:szCs w:val="20"/>
              </w:rPr>
              <w:t>CONNAISSANCES ASSOCIEES</w:t>
            </w:r>
          </w:p>
        </w:tc>
        <w:tc>
          <w:tcPr>
            <w:tcW w:w="2977" w:type="dxa"/>
            <w:shd w:val="clear" w:color="auto" w:fill="auto"/>
            <w:vAlign w:val="center"/>
          </w:tcPr>
          <w:p w:rsidR="00BF0E27" w:rsidRPr="005C3955" w:rsidRDefault="00BF0E27" w:rsidP="0007750D">
            <w:pPr>
              <w:spacing w:after="0" w:line="240" w:lineRule="auto"/>
              <w:jc w:val="center"/>
              <w:rPr>
                <w:b/>
                <w:sz w:val="20"/>
                <w:szCs w:val="20"/>
              </w:rPr>
            </w:pPr>
            <w:r w:rsidRPr="005C3955">
              <w:rPr>
                <w:b/>
                <w:sz w:val="20"/>
                <w:szCs w:val="20"/>
              </w:rPr>
              <w:t>EXEMPLES</w:t>
            </w:r>
          </w:p>
        </w:tc>
        <w:tc>
          <w:tcPr>
            <w:tcW w:w="2409" w:type="dxa"/>
            <w:shd w:val="clear" w:color="auto" w:fill="auto"/>
            <w:vAlign w:val="center"/>
          </w:tcPr>
          <w:p w:rsidR="00BF0E27" w:rsidRPr="005C3955" w:rsidRDefault="00BF0E27" w:rsidP="0007750D">
            <w:pPr>
              <w:spacing w:after="0" w:line="240" w:lineRule="auto"/>
              <w:jc w:val="center"/>
              <w:rPr>
                <w:b/>
                <w:caps/>
                <w:sz w:val="20"/>
                <w:szCs w:val="20"/>
              </w:rPr>
            </w:pPr>
            <w:r w:rsidRPr="005C3955">
              <w:rPr>
                <w:b/>
                <w:caps/>
                <w:sz w:val="20"/>
                <w:szCs w:val="20"/>
              </w:rPr>
              <w:t>Reperes de progressivite</w:t>
            </w:r>
          </w:p>
        </w:tc>
      </w:tr>
      <w:tr w:rsidR="00BF0E27" w:rsidRPr="000E7983" w:rsidTr="00CD0281">
        <w:trPr>
          <w:trHeight w:val="2002"/>
        </w:trPr>
        <w:tc>
          <w:tcPr>
            <w:tcW w:w="1526" w:type="dxa"/>
            <w:vMerge w:val="restart"/>
            <w:shd w:val="clear" w:color="auto" w:fill="auto"/>
            <w:vAlign w:val="center"/>
          </w:tcPr>
          <w:p w:rsidR="00BF0E27" w:rsidRPr="003501E4" w:rsidRDefault="00BF0E27" w:rsidP="0007750D">
            <w:pPr>
              <w:spacing w:after="0" w:line="240" w:lineRule="auto"/>
              <w:rPr>
                <w:b/>
                <w:caps/>
                <w:color w:val="00B050"/>
                <w:sz w:val="20"/>
                <w:szCs w:val="20"/>
              </w:rPr>
            </w:pPr>
            <w:r w:rsidRPr="003501E4">
              <w:rPr>
                <w:b/>
                <w:caps/>
                <w:color w:val="00B050"/>
                <w:sz w:val="20"/>
                <w:szCs w:val="20"/>
              </w:rPr>
              <w:t>Thème 2 :</w:t>
            </w:r>
          </w:p>
          <w:p w:rsidR="00BF0E27" w:rsidRPr="003501E4" w:rsidRDefault="00BF0E27" w:rsidP="0007750D">
            <w:pPr>
              <w:spacing w:after="0" w:line="240" w:lineRule="auto"/>
              <w:rPr>
                <w:b/>
                <w:caps/>
                <w:color w:val="00B050"/>
                <w:sz w:val="20"/>
                <w:szCs w:val="20"/>
              </w:rPr>
            </w:pPr>
          </w:p>
          <w:p w:rsidR="00BF0E27" w:rsidRPr="003501E4" w:rsidRDefault="00BF0E27" w:rsidP="0007750D">
            <w:pPr>
              <w:spacing w:after="0" w:line="240" w:lineRule="auto"/>
              <w:rPr>
                <w:b/>
                <w:caps/>
                <w:color w:val="00B050"/>
                <w:sz w:val="20"/>
                <w:szCs w:val="20"/>
              </w:rPr>
            </w:pPr>
          </w:p>
          <w:p w:rsidR="00BF0E27" w:rsidRPr="003501E4" w:rsidRDefault="00BF0E27" w:rsidP="00BF0E27">
            <w:pPr>
              <w:spacing w:after="0" w:line="240" w:lineRule="auto"/>
              <w:ind w:right="-108"/>
              <w:rPr>
                <w:b/>
                <w:caps/>
                <w:color w:val="00B050"/>
                <w:sz w:val="20"/>
                <w:szCs w:val="20"/>
              </w:rPr>
            </w:pPr>
            <w:r w:rsidRPr="003501E4">
              <w:rPr>
                <w:b/>
                <w:caps/>
                <w:color w:val="00B050"/>
                <w:sz w:val="20"/>
                <w:szCs w:val="20"/>
              </w:rPr>
              <w:t xml:space="preserve">Le vivant, </w:t>
            </w:r>
          </w:p>
          <w:p w:rsidR="00BF0E27" w:rsidRPr="003501E4" w:rsidRDefault="00BF0E27" w:rsidP="00BF0E27">
            <w:pPr>
              <w:spacing w:after="0" w:line="240" w:lineRule="auto"/>
              <w:ind w:right="-108"/>
              <w:rPr>
                <w:b/>
                <w:caps/>
                <w:color w:val="00B050"/>
                <w:sz w:val="20"/>
                <w:szCs w:val="20"/>
              </w:rPr>
            </w:pPr>
          </w:p>
          <w:p w:rsidR="00BF0E27" w:rsidRPr="003501E4" w:rsidRDefault="00BF0E27" w:rsidP="00BF0E27">
            <w:pPr>
              <w:spacing w:after="0" w:line="240" w:lineRule="auto"/>
              <w:ind w:right="-108"/>
              <w:rPr>
                <w:b/>
                <w:caps/>
                <w:color w:val="00B050"/>
                <w:sz w:val="20"/>
                <w:szCs w:val="20"/>
              </w:rPr>
            </w:pPr>
            <w:r w:rsidRPr="003501E4">
              <w:rPr>
                <w:b/>
                <w:caps/>
                <w:color w:val="00B050"/>
                <w:sz w:val="20"/>
                <w:szCs w:val="20"/>
              </w:rPr>
              <w:t>sa diversité et</w:t>
            </w:r>
          </w:p>
          <w:p w:rsidR="00BF0E27" w:rsidRPr="003501E4" w:rsidRDefault="00BF0E27" w:rsidP="00BF0E27">
            <w:pPr>
              <w:spacing w:after="0" w:line="240" w:lineRule="auto"/>
              <w:ind w:right="-108"/>
              <w:rPr>
                <w:b/>
                <w:caps/>
                <w:color w:val="00B050"/>
                <w:sz w:val="20"/>
                <w:szCs w:val="20"/>
              </w:rPr>
            </w:pPr>
          </w:p>
          <w:p w:rsidR="00BF0E27" w:rsidRPr="003501E4" w:rsidRDefault="00BF0E27" w:rsidP="00BF0E27">
            <w:pPr>
              <w:spacing w:after="0" w:line="240" w:lineRule="auto"/>
              <w:ind w:right="-108"/>
              <w:rPr>
                <w:b/>
                <w:color w:val="00B050"/>
                <w:sz w:val="20"/>
                <w:szCs w:val="20"/>
              </w:rPr>
            </w:pPr>
            <w:r w:rsidRPr="003501E4">
              <w:rPr>
                <w:b/>
                <w:caps/>
                <w:color w:val="00B050"/>
                <w:sz w:val="20"/>
                <w:szCs w:val="20"/>
              </w:rPr>
              <w:t xml:space="preserve"> les fonctions qui le caractérisent</w:t>
            </w:r>
          </w:p>
        </w:tc>
        <w:tc>
          <w:tcPr>
            <w:tcW w:w="1701" w:type="dxa"/>
            <w:vMerge w:val="restart"/>
            <w:shd w:val="clear" w:color="auto" w:fill="auto"/>
            <w:vAlign w:val="center"/>
          </w:tcPr>
          <w:p w:rsidR="00BF0E27" w:rsidRPr="003501E4" w:rsidRDefault="00BF0E27" w:rsidP="0007750D">
            <w:pPr>
              <w:spacing w:after="0" w:line="240" w:lineRule="auto"/>
              <w:rPr>
                <w:b/>
                <w:color w:val="00B050"/>
                <w:sz w:val="20"/>
                <w:szCs w:val="20"/>
              </w:rPr>
            </w:pPr>
            <w:r w:rsidRPr="003501E4">
              <w:rPr>
                <w:b/>
                <w:color w:val="00B050"/>
                <w:sz w:val="20"/>
                <w:szCs w:val="20"/>
              </w:rPr>
              <w:t>Classer les organismes, exploiter les liens de parenté pour comprendre et expliquer l’évolution des organismes.</w:t>
            </w:r>
          </w:p>
        </w:tc>
        <w:tc>
          <w:tcPr>
            <w:tcW w:w="2977" w:type="dxa"/>
            <w:shd w:val="clear" w:color="auto" w:fill="auto"/>
            <w:vAlign w:val="center"/>
          </w:tcPr>
          <w:p w:rsidR="00BF0E27" w:rsidRPr="007A3146" w:rsidRDefault="00BF0E27" w:rsidP="0007750D">
            <w:pPr>
              <w:spacing w:after="0" w:line="240" w:lineRule="auto"/>
              <w:rPr>
                <w:b/>
                <w:sz w:val="20"/>
                <w:szCs w:val="20"/>
              </w:rPr>
            </w:pPr>
            <w:r w:rsidRPr="007A3146">
              <w:rPr>
                <w:b/>
                <w:sz w:val="20"/>
                <w:szCs w:val="20"/>
              </w:rPr>
              <w:t>Unité, diversité des organismes vivants</w:t>
            </w:r>
            <w:r>
              <w:rPr>
                <w:b/>
                <w:sz w:val="20"/>
                <w:szCs w:val="20"/>
              </w:rPr>
              <w:t>.</w:t>
            </w:r>
          </w:p>
          <w:p w:rsidR="00BF0E27" w:rsidRPr="000E7983" w:rsidRDefault="00BF0E27" w:rsidP="0007750D">
            <w:pPr>
              <w:spacing w:after="0" w:line="240" w:lineRule="auto"/>
              <w:rPr>
                <w:sz w:val="20"/>
                <w:szCs w:val="20"/>
              </w:rPr>
            </w:pPr>
            <w:r w:rsidRPr="00C1289C">
              <w:rPr>
                <w:sz w:val="20"/>
                <w:szCs w:val="20"/>
              </w:rPr>
              <w:t>Reconnaître une cellule</w:t>
            </w:r>
            <w:r>
              <w:rPr>
                <w:sz w:val="20"/>
                <w:szCs w:val="20"/>
              </w:rPr>
              <w:t>.</w:t>
            </w:r>
          </w:p>
        </w:tc>
        <w:tc>
          <w:tcPr>
            <w:tcW w:w="3260" w:type="dxa"/>
            <w:shd w:val="clear" w:color="auto" w:fill="auto"/>
            <w:vAlign w:val="center"/>
          </w:tcPr>
          <w:p w:rsidR="00BF0E27" w:rsidRPr="000E7983" w:rsidRDefault="00BF0E27" w:rsidP="0007750D">
            <w:pPr>
              <w:pStyle w:val="Textbody"/>
              <w:spacing w:after="0" w:line="240" w:lineRule="auto"/>
              <w:ind w:right="-108"/>
              <w:rPr>
                <w:sz w:val="20"/>
                <w:szCs w:val="20"/>
              </w:rPr>
            </w:pPr>
            <w:r w:rsidRPr="00C1289C">
              <w:rPr>
                <w:sz w:val="20"/>
                <w:szCs w:val="20"/>
              </w:rPr>
              <w:t>La cellule, unité structurelle du vivant</w:t>
            </w:r>
            <w:r>
              <w:rPr>
                <w:sz w:val="20"/>
                <w:szCs w:val="20"/>
              </w:rPr>
              <w:t>.</w:t>
            </w:r>
          </w:p>
        </w:tc>
        <w:tc>
          <w:tcPr>
            <w:tcW w:w="2977" w:type="dxa"/>
            <w:shd w:val="clear" w:color="auto" w:fill="auto"/>
            <w:vAlign w:val="center"/>
          </w:tcPr>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Les élèves poursuivent la construction du concept du vivant déjà aborde en cycle 2.</w:t>
            </w:r>
          </w:p>
          <w:p w:rsidR="00BF0E27" w:rsidRPr="00CB0796" w:rsidRDefault="00BF0E27" w:rsidP="0007750D">
            <w:pPr>
              <w:autoSpaceDE w:val="0"/>
              <w:autoSpaceDN w:val="0"/>
              <w:adjustRightInd w:val="0"/>
              <w:spacing w:after="0" w:line="240" w:lineRule="auto"/>
              <w:rPr>
                <w:rFonts w:eastAsia="AGaramondPro-Regular" w:cs="AGaramondPro-Regular"/>
                <w:sz w:val="14"/>
                <w:szCs w:val="20"/>
                <w:lang w:eastAsia="fr-FR"/>
              </w:rPr>
            </w:pP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Ils appuient leurs recherches sur des préparations et des explorations à l’échelle cellulaire, en utilisant le microscope.</w:t>
            </w:r>
          </w:p>
          <w:p w:rsidR="00CD0281" w:rsidRPr="00020382" w:rsidRDefault="00CD0281" w:rsidP="0007750D">
            <w:pPr>
              <w:autoSpaceDE w:val="0"/>
              <w:autoSpaceDN w:val="0"/>
              <w:adjustRightInd w:val="0"/>
              <w:spacing w:after="0" w:line="240" w:lineRule="auto"/>
              <w:rPr>
                <w:rFonts w:eastAsia="AGaramondPro-Regular" w:cs="AGaramondPro-Regular"/>
                <w:sz w:val="20"/>
                <w:szCs w:val="20"/>
                <w:lang w:eastAsia="fr-FR"/>
              </w:rPr>
            </w:pPr>
          </w:p>
        </w:tc>
        <w:tc>
          <w:tcPr>
            <w:tcW w:w="2409" w:type="dxa"/>
            <w:vMerge w:val="restart"/>
            <w:shd w:val="clear" w:color="auto" w:fill="auto"/>
            <w:vAlign w:val="center"/>
          </w:tcPr>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La mise en évidence des liens de parenté entre les êtres vivants peut être abordée</w:t>
            </w:r>
            <w:r>
              <w:rPr>
                <w:rFonts w:eastAsia="AGaramondPro-Regular" w:cs="AGaramondPro-Regular"/>
                <w:sz w:val="20"/>
                <w:szCs w:val="20"/>
                <w:lang w:eastAsia="fr-FR"/>
              </w:rPr>
              <w:t xml:space="preserve"> dè</w:t>
            </w:r>
            <w:r w:rsidRPr="00FA275B">
              <w:rPr>
                <w:rFonts w:eastAsia="AGaramondPro-Regular" w:cs="AGaramondPro-Regular"/>
                <w:sz w:val="20"/>
                <w:szCs w:val="20"/>
                <w:lang w:eastAsia="fr-FR"/>
              </w:rPr>
              <w:t xml:space="preserve">s le CM. </w:t>
            </w: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Pr="00040AC3" w:rsidRDefault="00BF0E27" w:rsidP="0007750D">
            <w:pPr>
              <w:autoSpaceDE w:val="0"/>
              <w:autoSpaceDN w:val="0"/>
              <w:adjustRightInd w:val="0"/>
              <w:spacing w:after="0" w:line="240" w:lineRule="auto"/>
              <w:rPr>
                <w:b/>
                <w:color w:val="00B050"/>
                <w:sz w:val="20"/>
                <w:szCs w:val="20"/>
              </w:rPr>
            </w:pPr>
            <w:r w:rsidRPr="00040AC3">
              <w:rPr>
                <w:rFonts w:eastAsia="AGaramondPro-Regular" w:cs="AGaramondPro-Regular"/>
                <w:b/>
                <w:color w:val="00B050"/>
                <w:sz w:val="20"/>
                <w:szCs w:val="20"/>
                <w:lang w:eastAsia="fr-FR"/>
              </w:rPr>
              <w:t>La structure cellulaire doit en revanche être réservée à la classe 6°.</w:t>
            </w:r>
          </w:p>
        </w:tc>
      </w:tr>
      <w:tr w:rsidR="00BF0E27" w:rsidRPr="000E7983" w:rsidTr="00CD0281">
        <w:trPr>
          <w:trHeight w:val="567"/>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Utiliser différents critères pour classer les êtres viva</w:t>
            </w:r>
            <w:r>
              <w:rPr>
                <w:sz w:val="20"/>
                <w:szCs w:val="20"/>
              </w:rPr>
              <w:t xml:space="preserve">nts ; identifier des liens </w:t>
            </w:r>
            <w:r w:rsidRPr="00C1289C">
              <w:rPr>
                <w:sz w:val="20"/>
                <w:szCs w:val="20"/>
              </w:rPr>
              <w:t>de parenté entre des organismes</w:t>
            </w:r>
            <w:r>
              <w:rPr>
                <w:sz w:val="20"/>
                <w:szCs w:val="20"/>
              </w:rPr>
              <w:t>.</w:t>
            </w:r>
          </w:p>
        </w:tc>
        <w:tc>
          <w:tcPr>
            <w:tcW w:w="3260" w:type="dxa"/>
            <w:vMerge w:val="restart"/>
            <w:shd w:val="clear" w:color="auto" w:fill="auto"/>
            <w:vAlign w:val="center"/>
          </w:tcPr>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r w:rsidRPr="00C1289C">
              <w:rPr>
                <w:sz w:val="20"/>
                <w:szCs w:val="20"/>
              </w:rPr>
              <w:t>Diversités actuelle et passée des espèces</w:t>
            </w:r>
            <w:r>
              <w:rPr>
                <w:sz w:val="20"/>
                <w:szCs w:val="20"/>
              </w:rPr>
              <w:t>.</w:t>
            </w:r>
          </w:p>
          <w:p w:rsidR="00BF0E27" w:rsidRDefault="00BF0E27" w:rsidP="0007750D">
            <w:pPr>
              <w:pStyle w:val="Textbody"/>
              <w:spacing w:after="0" w:line="240" w:lineRule="auto"/>
              <w:ind w:right="-108"/>
              <w:rPr>
                <w:sz w:val="20"/>
                <w:szCs w:val="20"/>
              </w:rPr>
            </w:pPr>
          </w:p>
          <w:p w:rsidR="00BF0E27" w:rsidRPr="000E7983" w:rsidRDefault="00BF0E27" w:rsidP="0007750D">
            <w:pPr>
              <w:pStyle w:val="Textbody"/>
              <w:spacing w:after="0" w:line="240" w:lineRule="auto"/>
              <w:ind w:right="-108"/>
              <w:rPr>
                <w:sz w:val="20"/>
                <w:szCs w:val="20"/>
              </w:rPr>
            </w:pPr>
            <w:r w:rsidRPr="00C1289C">
              <w:rPr>
                <w:sz w:val="20"/>
                <w:szCs w:val="20"/>
              </w:rPr>
              <w:t>Evolution des espèces vivantes</w:t>
            </w:r>
            <w:r>
              <w:rPr>
                <w:sz w:val="20"/>
                <w:szCs w:val="20"/>
              </w:rPr>
              <w:t>.</w:t>
            </w:r>
          </w:p>
        </w:tc>
        <w:tc>
          <w:tcPr>
            <w:tcW w:w="2977" w:type="dxa"/>
            <w:vMerge w:val="restart"/>
            <w:shd w:val="clear" w:color="auto" w:fill="auto"/>
            <w:vAlign w:val="center"/>
          </w:tcPr>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Ils exploitent l’observation des êtres vivants de leur environnement proche.</w:t>
            </w:r>
          </w:p>
          <w:p w:rsidR="00BF0E27" w:rsidRPr="00CB0796" w:rsidRDefault="00BF0E27" w:rsidP="0007750D">
            <w:pPr>
              <w:autoSpaceDE w:val="0"/>
              <w:autoSpaceDN w:val="0"/>
              <w:adjustRightInd w:val="0"/>
              <w:spacing w:after="0" w:line="240" w:lineRule="auto"/>
              <w:rPr>
                <w:rFonts w:eastAsia="AGaramondPro-Regular" w:cs="AGaramondPro-Regular"/>
                <w:sz w:val="16"/>
                <w:szCs w:val="20"/>
                <w:lang w:eastAsia="fr-FR"/>
              </w:rPr>
            </w:pPr>
          </w:p>
          <w:p w:rsidR="00BF0E27" w:rsidRPr="00F17B1C"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17B1C">
              <w:rPr>
                <w:rFonts w:eastAsia="AGaramondPro-Regular" w:cs="AGaramondPro-Regular"/>
                <w:color w:val="000000"/>
                <w:sz w:val="20"/>
                <w:szCs w:val="20"/>
                <w:lang w:eastAsia="fr-FR"/>
              </w:rPr>
              <w:t>Ils font le lien entre l’aspect d’un animal et son milieu.</w:t>
            </w:r>
          </w:p>
          <w:p w:rsidR="00BF0E27" w:rsidRPr="00CB0796" w:rsidRDefault="00BF0E27" w:rsidP="0007750D">
            <w:pPr>
              <w:spacing w:after="0" w:line="240" w:lineRule="auto"/>
              <w:rPr>
                <w:sz w:val="16"/>
                <w:szCs w:val="20"/>
              </w:rPr>
            </w:pPr>
          </w:p>
          <w:p w:rsidR="00BF0E27" w:rsidRPr="00FA275B" w:rsidRDefault="00BF0E27" w:rsidP="0007750D">
            <w:pPr>
              <w:autoSpaceDE w:val="0"/>
              <w:autoSpaceDN w:val="0"/>
              <w:adjustRightInd w:val="0"/>
              <w:spacing w:after="0" w:line="240" w:lineRule="auto"/>
              <w:ind w:right="-108"/>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Ils appréhendent la notion de temps long (à l’échelle des temps géologiques) et la distinguent de celle de l’histoire de l’être humain récemment apparu sur Terre.</w:t>
            </w:r>
          </w:p>
          <w:p w:rsidR="00BF0E27" w:rsidRPr="00CB0796" w:rsidRDefault="00BF0E27" w:rsidP="0007750D">
            <w:pPr>
              <w:autoSpaceDE w:val="0"/>
              <w:autoSpaceDN w:val="0"/>
              <w:adjustRightInd w:val="0"/>
              <w:spacing w:after="0" w:line="240" w:lineRule="auto"/>
              <w:rPr>
                <w:rFonts w:eastAsia="AGaramondPro-Regular" w:cs="AGaramondPro-Regular"/>
                <w:color w:val="000000"/>
                <w:sz w:val="16"/>
                <w:szCs w:val="20"/>
                <w:lang w:eastAsia="fr-FR"/>
              </w:rPr>
            </w:pPr>
          </w:p>
          <w:p w:rsidR="00BF0E27" w:rsidRPr="00F25120"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Ils découvrent quelques modes de classification permettant de rendre compte des degrés de parenté entre les espèces et donc de comprendre leur histoire évolutive.</w:t>
            </w:r>
          </w:p>
        </w:tc>
        <w:tc>
          <w:tcPr>
            <w:tcW w:w="2409" w:type="dxa"/>
            <w:vMerge/>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3952"/>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Identifier les changements des peuplements de la Terre au cours du temps</w:t>
            </w:r>
            <w:r>
              <w:rPr>
                <w:sz w:val="20"/>
                <w:szCs w:val="20"/>
              </w:rPr>
              <w:t>.</w:t>
            </w:r>
          </w:p>
        </w:tc>
        <w:tc>
          <w:tcPr>
            <w:tcW w:w="3260" w:type="dxa"/>
            <w:vMerge/>
            <w:shd w:val="clear" w:color="auto" w:fill="auto"/>
            <w:vAlign w:val="center"/>
          </w:tcPr>
          <w:p w:rsidR="00BF0E27" w:rsidRPr="000E7983" w:rsidRDefault="00BF0E27" w:rsidP="0007750D">
            <w:pPr>
              <w:pStyle w:val="Textbody"/>
              <w:spacing w:after="0" w:line="240" w:lineRule="auto"/>
              <w:ind w:right="-108"/>
              <w:rPr>
                <w:sz w:val="20"/>
                <w:szCs w:val="20"/>
              </w:rPr>
            </w:pPr>
          </w:p>
        </w:tc>
        <w:tc>
          <w:tcPr>
            <w:tcW w:w="2977" w:type="dxa"/>
            <w:vMerge/>
            <w:shd w:val="clear" w:color="auto" w:fill="auto"/>
            <w:vAlign w:val="center"/>
          </w:tcPr>
          <w:p w:rsidR="00BF0E27" w:rsidRPr="00D006CE" w:rsidRDefault="00BF0E27" w:rsidP="0007750D">
            <w:pPr>
              <w:autoSpaceDE w:val="0"/>
              <w:autoSpaceDN w:val="0"/>
              <w:adjustRightInd w:val="0"/>
              <w:spacing w:after="0" w:line="240" w:lineRule="auto"/>
              <w:rPr>
                <w:rFonts w:eastAsia="AGaramondPro-Regular" w:cs="AGaramondPro-Regular"/>
                <w:sz w:val="20"/>
                <w:szCs w:val="20"/>
                <w:lang w:eastAsia="fr-FR"/>
              </w:rPr>
            </w:pPr>
          </w:p>
        </w:tc>
        <w:tc>
          <w:tcPr>
            <w:tcW w:w="2409" w:type="dxa"/>
            <w:vMerge/>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1401"/>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val="restart"/>
            <w:shd w:val="clear" w:color="auto" w:fill="auto"/>
            <w:vAlign w:val="center"/>
          </w:tcPr>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r w:rsidRPr="003501E4">
              <w:rPr>
                <w:b/>
                <w:color w:val="00B050"/>
                <w:sz w:val="20"/>
                <w:szCs w:val="20"/>
              </w:rPr>
              <w:t xml:space="preserve">Expliquer les besoins variables en aliments de l’être humain ; </w:t>
            </w:r>
          </w:p>
          <w:p w:rsidR="00BF0E27" w:rsidRPr="003501E4" w:rsidRDefault="00BF0E27" w:rsidP="0007750D">
            <w:pPr>
              <w:spacing w:after="0" w:line="240" w:lineRule="auto"/>
              <w:rPr>
                <w:b/>
                <w:color w:val="00B050"/>
                <w:sz w:val="20"/>
                <w:szCs w:val="20"/>
              </w:rPr>
            </w:pPr>
          </w:p>
          <w:p w:rsidR="00BF0E27" w:rsidRPr="003501E4" w:rsidRDefault="00BF0E27" w:rsidP="0007750D">
            <w:pPr>
              <w:spacing w:after="0" w:line="240" w:lineRule="auto"/>
              <w:rPr>
                <w:b/>
                <w:color w:val="00B050"/>
                <w:sz w:val="20"/>
                <w:szCs w:val="20"/>
              </w:rPr>
            </w:pPr>
            <w:r w:rsidRPr="003501E4">
              <w:rPr>
                <w:b/>
                <w:color w:val="00B050"/>
                <w:sz w:val="20"/>
                <w:szCs w:val="20"/>
              </w:rPr>
              <w:t>l’origine et les techniques mises en œuvre pour transformer et conserver les aliments.</w:t>
            </w:r>
          </w:p>
        </w:tc>
        <w:tc>
          <w:tcPr>
            <w:tcW w:w="2977" w:type="dxa"/>
            <w:shd w:val="clear" w:color="auto" w:fill="auto"/>
            <w:vAlign w:val="center"/>
          </w:tcPr>
          <w:p w:rsidR="00BF0E27" w:rsidRDefault="00BF0E27" w:rsidP="0007750D">
            <w:pPr>
              <w:spacing w:after="0" w:line="240" w:lineRule="auto"/>
              <w:rPr>
                <w:b/>
                <w:sz w:val="20"/>
                <w:szCs w:val="20"/>
              </w:rPr>
            </w:pPr>
            <w:r w:rsidRPr="007A3146">
              <w:rPr>
                <w:b/>
                <w:sz w:val="20"/>
                <w:szCs w:val="20"/>
              </w:rPr>
              <w:lastRenderedPageBreak/>
              <w:t>Les fonctions de nutrition</w:t>
            </w:r>
          </w:p>
          <w:p w:rsidR="00BF0E27" w:rsidRPr="007A3146" w:rsidRDefault="00BF0E27" w:rsidP="0007750D">
            <w:pPr>
              <w:spacing w:after="0" w:line="240" w:lineRule="auto"/>
              <w:rPr>
                <w:b/>
                <w:sz w:val="20"/>
                <w:szCs w:val="20"/>
              </w:rPr>
            </w:pPr>
          </w:p>
          <w:p w:rsidR="00BF0E27" w:rsidRPr="000E7983" w:rsidRDefault="00BF0E27" w:rsidP="0007750D">
            <w:pPr>
              <w:spacing w:after="0" w:line="240" w:lineRule="auto"/>
              <w:rPr>
                <w:sz w:val="20"/>
                <w:szCs w:val="20"/>
              </w:rPr>
            </w:pPr>
            <w:r w:rsidRPr="00C1289C">
              <w:rPr>
                <w:sz w:val="20"/>
                <w:szCs w:val="20"/>
              </w:rPr>
              <w:t>Etablir une relation entre l’act</w:t>
            </w:r>
            <w:r>
              <w:rPr>
                <w:sz w:val="20"/>
                <w:szCs w:val="20"/>
              </w:rPr>
              <w:t xml:space="preserve">ivité, l’âge, les conditions de </w:t>
            </w:r>
            <w:r w:rsidRPr="00C1289C">
              <w:rPr>
                <w:sz w:val="20"/>
                <w:szCs w:val="20"/>
              </w:rPr>
              <w:t>l’environnement et les besoins de l’organisme</w:t>
            </w:r>
            <w:r>
              <w:rPr>
                <w:sz w:val="20"/>
                <w:szCs w:val="20"/>
              </w:rPr>
              <w:t>.</w:t>
            </w:r>
          </w:p>
        </w:tc>
        <w:tc>
          <w:tcPr>
            <w:tcW w:w="3260" w:type="dxa"/>
            <w:shd w:val="clear" w:color="auto" w:fill="auto"/>
            <w:vAlign w:val="center"/>
          </w:tcPr>
          <w:p w:rsidR="00BF0E27" w:rsidRDefault="00BF0E27" w:rsidP="0007750D">
            <w:pPr>
              <w:pStyle w:val="Textbody"/>
              <w:spacing w:after="0" w:line="240" w:lineRule="auto"/>
              <w:ind w:right="-108"/>
              <w:rPr>
                <w:sz w:val="20"/>
                <w:szCs w:val="20"/>
              </w:rPr>
            </w:pPr>
            <w:r w:rsidRPr="00C1289C">
              <w:rPr>
                <w:sz w:val="20"/>
                <w:szCs w:val="20"/>
              </w:rPr>
              <w:t>Apports alimentaires : qualité et quantité</w:t>
            </w:r>
            <w:r>
              <w:rPr>
                <w:sz w:val="20"/>
                <w:szCs w:val="20"/>
              </w:rPr>
              <w:t>.</w:t>
            </w:r>
          </w:p>
          <w:p w:rsidR="00BF0E27" w:rsidRDefault="00BF0E27" w:rsidP="0007750D">
            <w:pPr>
              <w:pStyle w:val="Textbody"/>
              <w:spacing w:after="0" w:line="240" w:lineRule="auto"/>
              <w:ind w:right="-108"/>
              <w:rPr>
                <w:sz w:val="20"/>
                <w:szCs w:val="20"/>
              </w:rPr>
            </w:pPr>
          </w:p>
          <w:p w:rsidR="00BF0E27" w:rsidRPr="000E7983" w:rsidRDefault="00BF0E27" w:rsidP="0007750D">
            <w:pPr>
              <w:pStyle w:val="Textbody"/>
              <w:spacing w:after="0" w:line="240" w:lineRule="auto"/>
              <w:ind w:right="-108"/>
              <w:rPr>
                <w:sz w:val="20"/>
                <w:szCs w:val="20"/>
              </w:rPr>
            </w:pPr>
            <w:r w:rsidRPr="00C1289C">
              <w:rPr>
                <w:sz w:val="20"/>
                <w:szCs w:val="20"/>
              </w:rPr>
              <w:t>Origine des aliments consommés : un exemple d’élevage, un exemple de culture</w:t>
            </w:r>
            <w:r>
              <w:rPr>
                <w:sz w:val="20"/>
                <w:szCs w:val="20"/>
              </w:rPr>
              <w:t>.</w:t>
            </w:r>
          </w:p>
        </w:tc>
        <w:tc>
          <w:tcPr>
            <w:tcW w:w="2977" w:type="dxa"/>
            <w:vMerge w:val="restart"/>
            <w:shd w:val="clear" w:color="auto" w:fill="auto"/>
            <w:vAlign w:val="center"/>
          </w:tcPr>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Les élèves appréhendent les fonctions de</w:t>
            </w:r>
            <w:r>
              <w:rPr>
                <w:rFonts w:eastAsia="AGaramondPro-Regular" w:cs="AGaramondPro-Regular"/>
                <w:sz w:val="20"/>
                <w:szCs w:val="20"/>
                <w:lang w:eastAsia="fr-FR"/>
              </w:rPr>
              <w:t xml:space="preserve"> nutrition à</w:t>
            </w:r>
            <w:r w:rsidRPr="00FA275B">
              <w:rPr>
                <w:rFonts w:eastAsia="AGaramondPro-Regular" w:cs="AGaramondPro-Regular"/>
                <w:sz w:val="20"/>
                <w:szCs w:val="20"/>
                <w:lang w:eastAsia="fr-FR"/>
              </w:rPr>
              <w:t xml:space="preserve"> partir d’observations et perçoivent</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l’intégration des différentes fonctions.</w:t>
            </w: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Pr>
                <w:rFonts w:eastAsia="AGaramondPro-Regular" w:cs="AGaramondPro-Regular"/>
                <w:sz w:val="20"/>
                <w:szCs w:val="20"/>
                <w:lang w:eastAsia="fr-FR"/>
              </w:rPr>
              <w:t xml:space="preserve">Ils sont amenés à travailler à </w:t>
            </w:r>
            <w:r w:rsidRPr="00FA275B">
              <w:rPr>
                <w:rFonts w:eastAsia="AGaramondPro-Regular" w:cs="AGaramondPro-Regular"/>
                <w:sz w:val="20"/>
                <w:szCs w:val="20"/>
                <w:lang w:eastAsia="fr-FR"/>
              </w:rPr>
              <w:t>partir d’exemples d’élevages et de cultures.</w:t>
            </w: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Default="00BF0E27" w:rsidP="0007750D">
            <w:pPr>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Ils réalisent des visites dans des lieux d’élevage</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ou de culture mais aussi dans des entreprises de</w:t>
            </w:r>
            <w:r>
              <w:rPr>
                <w:rFonts w:eastAsia="AGaramondPro-Regular" w:cs="AGaramondPro-Regular"/>
                <w:sz w:val="20"/>
                <w:szCs w:val="20"/>
                <w:lang w:eastAsia="fr-FR"/>
              </w:rPr>
              <w:t xml:space="preserve"> fabrication d’aliments à</w:t>
            </w:r>
            <w:r w:rsidRPr="00FA275B">
              <w:rPr>
                <w:rFonts w:eastAsia="AGaramondPro-Regular" w:cs="AGaramondPro-Regular"/>
                <w:sz w:val="20"/>
                <w:szCs w:val="20"/>
                <w:lang w:eastAsia="fr-FR"/>
              </w:rPr>
              <w:t xml:space="preserve"> destination humaine</w:t>
            </w:r>
            <w:r>
              <w:rPr>
                <w:rFonts w:eastAsia="AGaramondPro-Regular" w:cs="AGaramondPro-Regular"/>
                <w:sz w:val="20"/>
                <w:szCs w:val="20"/>
                <w:lang w:eastAsia="fr-FR"/>
              </w:rPr>
              <w:t xml:space="preserve">. </w:t>
            </w:r>
          </w:p>
          <w:p w:rsidR="00BF0E27" w:rsidRPr="00CB0796" w:rsidRDefault="00BF0E27" w:rsidP="0007750D">
            <w:pPr>
              <w:spacing w:after="0" w:line="240" w:lineRule="auto"/>
              <w:rPr>
                <w:rFonts w:eastAsia="AGaramondPro-Regular" w:cs="AGaramondPro-Regular"/>
                <w:sz w:val="16"/>
                <w:szCs w:val="20"/>
                <w:lang w:eastAsia="fr-FR"/>
              </w:rPr>
            </w:pP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Ils réalisent des transformations alimentaires au</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laboratoire (yaourts, pate, levée).</w:t>
            </w:r>
          </w:p>
          <w:p w:rsidR="00BF0E27" w:rsidRPr="00CB0796" w:rsidRDefault="00BF0E27" w:rsidP="0007750D">
            <w:pPr>
              <w:autoSpaceDE w:val="0"/>
              <w:autoSpaceDN w:val="0"/>
              <w:adjustRightInd w:val="0"/>
              <w:spacing w:after="0" w:line="240" w:lineRule="auto"/>
              <w:rPr>
                <w:rFonts w:eastAsia="AGaramondPro-Regular" w:cs="AGaramondPro-Regular"/>
                <w:sz w:val="16"/>
                <w:szCs w:val="20"/>
                <w:lang w:eastAsia="fr-FR"/>
              </w:rPr>
            </w:pPr>
          </w:p>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Ce thème permet de compléter la découverte</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du vivant par l’approche des micro-organismes.</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(petites expériences pasteuriennes).</w:t>
            </w:r>
          </w:p>
          <w:p w:rsidR="00BF0E27" w:rsidRPr="00CB0796" w:rsidRDefault="00BF0E27" w:rsidP="0007750D">
            <w:pPr>
              <w:autoSpaceDE w:val="0"/>
              <w:autoSpaceDN w:val="0"/>
              <w:adjustRightInd w:val="0"/>
              <w:spacing w:after="0" w:line="240" w:lineRule="auto"/>
              <w:rPr>
                <w:rFonts w:eastAsia="AGaramondPro-Regular" w:cs="AGaramondPro-Regular"/>
                <w:color w:val="000000"/>
                <w:sz w:val="16"/>
                <w:szCs w:val="20"/>
                <w:lang w:eastAsia="fr-FR"/>
              </w:rPr>
            </w:pPr>
          </w:p>
          <w:p w:rsidR="00BF0E27" w:rsidRPr="00020382"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Ce thème</w:t>
            </w:r>
            <w:r>
              <w:rPr>
                <w:rFonts w:eastAsia="AGaramondPro-Regular" w:cs="AGaramondPro-Regular"/>
                <w:sz w:val="20"/>
                <w:szCs w:val="20"/>
                <w:lang w:eastAsia="fr-FR"/>
              </w:rPr>
              <w:t xml:space="preserve"> contribue à</w:t>
            </w:r>
            <w:r w:rsidRPr="00FA275B">
              <w:rPr>
                <w:rFonts w:eastAsia="AGaramondPro-Regular" w:cs="AGaramondPro-Regular"/>
                <w:sz w:val="20"/>
                <w:szCs w:val="20"/>
                <w:lang w:eastAsia="fr-FR"/>
              </w:rPr>
              <w:t xml:space="preserve"> l’éducation</w:t>
            </w:r>
            <w:r>
              <w:rPr>
                <w:rFonts w:eastAsia="AGaramondPro-Regular" w:cs="AGaramondPro-Regular"/>
                <w:sz w:val="20"/>
                <w:szCs w:val="20"/>
                <w:lang w:eastAsia="fr-FR"/>
              </w:rPr>
              <w:t xml:space="preserve"> à</w:t>
            </w:r>
            <w:r w:rsidRPr="00FA275B">
              <w:rPr>
                <w:rFonts w:eastAsia="AGaramondPro-Regular" w:cs="AGaramondPro-Regular"/>
                <w:sz w:val="20"/>
                <w:szCs w:val="20"/>
                <w:lang w:eastAsia="fr-FR"/>
              </w:rPr>
              <w:t xml:space="preserve"> la sante et s’inscrit dans une perspective de développement</w:t>
            </w:r>
            <w:r>
              <w:rPr>
                <w:rFonts w:eastAsia="AGaramondPro-Regular" w:cs="AGaramondPro-Regular"/>
                <w:sz w:val="20"/>
                <w:szCs w:val="20"/>
                <w:lang w:eastAsia="fr-FR"/>
              </w:rPr>
              <w:t xml:space="preserve"> durable.</w:t>
            </w:r>
          </w:p>
        </w:tc>
        <w:tc>
          <w:tcPr>
            <w:tcW w:w="2409" w:type="dxa"/>
            <w:vMerge w:val="restart"/>
            <w:shd w:val="clear" w:color="auto" w:fill="auto"/>
            <w:vAlign w:val="center"/>
          </w:tcPr>
          <w:p w:rsidR="00BF0E27" w:rsidRPr="00DC0F5F" w:rsidRDefault="00BF0E27" w:rsidP="0007750D">
            <w:pPr>
              <w:autoSpaceDE w:val="0"/>
              <w:autoSpaceDN w:val="0"/>
              <w:adjustRightInd w:val="0"/>
              <w:spacing w:after="0" w:line="240" w:lineRule="auto"/>
              <w:ind w:right="-108"/>
              <w:rPr>
                <w:rFonts w:eastAsia="AGaramondPro-Regular" w:cs="AGaramondPro-Regular"/>
                <w:sz w:val="20"/>
                <w:szCs w:val="20"/>
                <w:lang w:eastAsia="fr-FR"/>
              </w:rPr>
            </w:pPr>
            <w:r w:rsidRPr="00FA275B">
              <w:rPr>
                <w:rFonts w:eastAsia="AGaramondPro-Regular" w:cs="AGaramondPro-Regular"/>
                <w:sz w:val="20"/>
                <w:szCs w:val="20"/>
                <w:lang w:eastAsia="fr-FR"/>
              </w:rPr>
              <w:lastRenderedPageBreak/>
              <w:t>Toutes les fonct</w:t>
            </w:r>
            <w:r>
              <w:rPr>
                <w:rFonts w:eastAsia="AGaramondPro-Regular" w:cs="AGaramondPro-Regular"/>
                <w:sz w:val="20"/>
                <w:szCs w:val="20"/>
                <w:lang w:eastAsia="fr-FR"/>
              </w:rPr>
              <w:t>ions de nutrition ont vocation à</w:t>
            </w:r>
            <w:r w:rsidRPr="00FA275B">
              <w:rPr>
                <w:rFonts w:eastAsia="AGaramondPro-Regular" w:cs="AGaramondPro-Regular"/>
                <w:sz w:val="20"/>
                <w:szCs w:val="20"/>
                <w:lang w:eastAsia="fr-FR"/>
              </w:rPr>
              <w:t xml:space="preserve"> être étudiées</w:t>
            </w:r>
            <w:r>
              <w:rPr>
                <w:rFonts w:eastAsia="AGaramondPro-Regular" w:cs="AGaramondPro-Regular"/>
                <w:sz w:val="20"/>
                <w:szCs w:val="20"/>
                <w:lang w:eastAsia="fr-FR"/>
              </w:rPr>
              <w:t xml:space="preserve"> dè</w:t>
            </w:r>
            <w:r w:rsidRPr="00FA275B">
              <w:rPr>
                <w:rFonts w:eastAsia="AGaramondPro-Regular" w:cs="AGaramondPro-Regular"/>
                <w:sz w:val="20"/>
                <w:szCs w:val="20"/>
                <w:lang w:eastAsia="fr-FR"/>
              </w:rPr>
              <w:t>s l’école élémentaire</w:t>
            </w:r>
            <w:r>
              <w:rPr>
                <w:rFonts w:eastAsia="AGaramondPro-Regular" w:cs="AGaramondPro-Regular"/>
                <w:sz w:val="20"/>
                <w:szCs w:val="20"/>
                <w:lang w:eastAsia="fr-FR"/>
              </w:rPr>
              <w:t>. Mais à</w:t>
            </w:r>
            <w:r w:rsidRPr="00FA275B">
              <w:rPr>
                <w:rFonts w:eastAsia="AGaramondPro-Regular" w:cs="AGaramondPro-Regular"/>
                <w:sz w:val="20"/>
                <w:szCs w:val="20"/>
                <w:lang w:eastAsia="fr-FR"/>
              </w:rPr>
              <w:t xml:space="preserve"> ce niveau, on se contentera de les caractériser et de montrer qu’elles </w:t>
            </w:r>
            <w:r>
              <w:rPr>
                <w:rFonts w:eastAsia="AGaramondPro-Regular" w:cs="AGaramondPro-Regular"/>
                <w:sz w:val="20"/>
                <w:szCs w:val="20"/>
                <w:lang w:eastAsia="fr-FR"/>
              </w:rPr>
              <w:t>s’intègrent et</w:t>
            </w:r>
            <w:r w:rsidRPr="00FA275B">
              <w:rPr>
                <w:rFonts w:eastAsia="AGaramondPro-Regular" w:cs="AGaramondPro-Regular"/>
                <w:sz w:val="20"/>
                <w:szCs w:val="20"/>
                <w:lang w:eastAsia="fr-FR"/>
              </w:rPr>
              <w:t xml:space="preserve"> répondent aux</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besoins de l’organisme.</w:t>
            </w:r>
          </w:p>
          <w:p w:rsidR="00BF0E27" w:rsidRDefault="00BF0E27" w:rsidP="0007750D">
            <w:pPr>
              <w:spacing w:after="0" w:line="240" w:lineRule="auto"/>
              <w:rPr>
                <w:rFonts w:eastAsia="AGaramondPro-Regular" w:cs="AGaramondPro-Regular"/>
                <w:b/>
                <w:sz w:val="20"/>
                <w:szCs w:val="20"/>
                <w:lang w:eastAsia="fr-FR"/>
              </w:rPr>
            </w:pPr>
          </w:p>
          <w:p w:rsidR="00BF0E27" w:rsidRDefault="00BF0E27" w:rsidP="0007750D">
            <w:pPr>
              <w:spacing w:after="0" w:line="240" w:lineRule="auto"/>
              <w:rPr>
                <w:rFonts w:eastAsia="AGaramondPro-Regular" w:cs="AGaramondPro-Regular"/>
                <w:b/>
                <w:sz w:val="20"/>
                <w:szCs w:val="20"/>
                <w:lang w:eastAsia="fr-FR"/>
              </w:rPr>
            </w:pPr>
          </w:p>
          <w:p w:rsidR="00BF0E27" w:rsidRPr="00487CA4" w:rsidRDefault="00BF0E27" w:rsidP="0007750D">
            <w:pPr>
              <w:spacing w:after="0" w:line="240" w:lineRule="auto"/>
              <w:rPr>
                <w:rFonts w:eastAsia="AGaramondPro-Regular" w:cs="AGaramondPro-Regular"/>
                <w:color w:val="0000FF"/>
                <w:sz w:val="20"/>
                <w:szCs w:val="20"/>
                <w:lang w:eastAsia="fr-FR"/>
              </w:rPr>
            </w:pPr>
            <w:r w:rsidRPr="00487CA4">
              <w:rPr>
                <w:rFonts w:eastAsia="AGaramondPro-Regular" w:cs="AGaramondPro-Regular"/>
                <w:b/>
                <w:color w:val="0000FF"/>
                <w:sz w:val="20"/>
                <w:szCs w:val="20"/>
                <w:lang w:eastAsia="fr-FR"/>
              </w:rPr>
              <w:t>Le rôle des mic</w:t>
            </w:r>
            <w:r w:rsidR="00487CA4">
              <w:rPr>
                <w:rFonts w:eastAsia="AGaramondPro-Regular" w:cs="AGaramondPro-Regular"/>
                <w:b/>
                <w:color w:val="0000FF"/>
                <w:sz w:val="20"/>
                <w:szCs w:val="20"/>
                <w:lang w:eastAsia="fr-FR"/>
              </w:rPr>
              <w:t>roorganismes relève de</w:t>
            </w:r>
            <w:r w:rsidRPr="00487CA4">
              <w:rPr>
                <w:rFonts w:eastAsia="AGaramondPro-Regular" w:cs="AGaramondPro-Regular"/>
                <w:b/>
                <w:color w:val="0000FF"/>
                <w:sz w:val="20"/>
                <w:szCs w:val="20"/>
                <w:lang w:eastAsia="fr-FR"/>
              </w:rPr>
              <w:t xml:space="preserve"> </w:t>
            </w:r>
            <w:r w:rsidR="00487CA4">
              <w:rPr>
                <w:rFonts w:eastAsia="AGaramondPro-Regular" w:cs="AGaramondPro-Regular"/>
                <w:b/>
                <w:color w:val="0000FF"/>
                <w:sz w:val="20"/>
                <w:szCs w:val="20"/>
                <w:lang w:eastAsia="fr-FR"/>
              </w:rPr>
              <w:t xml:space="preserve">la </w:t>
            </w:r>
            <w:r w:rsidRPr="00487CA4">
              <w:rPr>
                <w:rFonts w:eastAsia="AGaramondPro-Regular" w:cs="AGaramondPro-Regular"/>
                <w:b/>
                <w:color w:val="0000FF"/>
                <w:sz w:val="20"/>
                <w:szCs w:val="20"/>
                <w:lang w:eastAsia="fr-FR"/>
              </w:rPr>
              <w:t>6°.</w:t>
            </w:r>
          </w:p>
        </w:tc>
      </w:tr>
      <w:tr w:rsidR="00BF0E27" w:rsidRPr="000E7983" w:rsidTr="00CD0281">
        <w:trPr>
          <w:trHeight w:val="548"/>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Relier l’approvisionnement des organes aux fonctions de nutrition</w:t>
            </w:r>
            <w:r>
              <w:rPr>
                <w:sz w:val="20"/>
                <w:szCs w:val="20"/>
              </w:rPr>
              <w:t>.</w:t>
            </w:r>
          </w:p>
        </w:tc>
        <w:tc>
          <w:tcPr>
            <w:tcW w:w="3260" w:type="dxa"/>
            <w:shd w:val="clear" w:color="auto" w:fill="auto"/>
            <w:vAlign w:val="center"/>
          </w:tcPr>
          <w:p w:rsidR="00BF0E27" w:rsidRPr="000E7983" w:rsidRDefault="00BF0E27" w:rsidP="0007750D">
            <w:pPr>
              <w:pStyle w:val="Textbody"/>
              <w:spacing w:after="0" w:line="240" w:lineRule="auto"/>
              <w:ind w:right="-108"/>
              <w:rPr>
                <w:sz w:val="20"/>
                <w:szCs w:val="20"/>
              </w:rPr>
            </w:pPr>
            <w:r w:rsidRPr="00C1289C">
              <w:rPr>
                <w:sz w:val="20"/>
                <w:szCs w:val="20"/>
              </w:rPr>
              <w:t>Apports discontinus (repas) et besoins continus</w:t>
            </w:r>
          </w:p>
        </w:tc>
        <w:tc>
          <w:tcPr>
            <w:tcW w:w="2977" w:type="dxa"/>
            <w:vMerge/>
            <w:shd w:val="clear" w:color="auto" w:fill="auto"/>
            <w:vAlign w:val="center"/>
          </w:tcPr>
          <w:p w:rsidR="00BF0E27" w:rsidRPr="00923A42" w:rsidRDefault="00BF0E27" w:rsidP="0007750D">
            <w:pPr>
              <w:autoSpaceDE w:val="0"/>
              <w:autoSpaceDN w:val="0"/>
              <w:adjustRightInd w:val="0"/>
              <w:spacing w:after="0" w:line="240" w:lineRule="auto"/>
              <w:rPr>
                <w:rFonts w:eastAsia="AGaramondPro-Regular" w:cs="AGaramondPro-Regular"/>
                <w:sz w:val="20"/>
                <w:szCs w:val="20"/>
                <w:lang w:eastAsia="fr-FR"/>
              </w:rPr>
            </w:pPr>
          </w:p>
        </w:tc>
        <w:tc>
          <w:tcPr>
            <w:tcW w:w="2409" w:type="dxa"/>
            <w:vMerge/>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719"/>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Default="00BF0E27" w:rsidP="0007750D">
            <w:pPr>
              <w:spacing w:after="0" w:line="240" w:lineRule="auto"/>
              <w:rPr>
                <w:sz w:val="20"/>
                <w:szCs w:val="20"/>
              </w:rPr>
            </w:pPr>
          </w:p>
          <w:p w:rsidR="00BF0E27" w:rsidRDefault="00BF0E27" w:rsidP="0007750D">
            <w:pPr>
              <w:spacing w:after="0" w:line="240" w:lineRule="auto"/>
              <w:rPr>
                <w:sz w:val="20"/>
                <w:szCs w:val="20"/>
              </w:rPr>
            </w:pPr>
            <w:r w:rsidRPr="00C1289C">
              <w:rPr>
                <w:sz w:val="20"/>
                <w:szCs w:val="20"/>
              </w:rPr>
              <w:t>Mettre en évidence la place des microorga</w:t>
            </w:r>
            <w:r>
              <w:rPr>
                <w:sz w:val="20"/>
                <w:szCs w:val="20"/>
              </w:rPr>
              <w:t xml:space="preserve">nismes dans la production et la </w:t>
            </w:r>
            <w:r w:rsidRPr="00C1289C">
              <w:rPr>
                <w:sz w:val="20"/>
                <w:szCs w:val="20"/>
              </w:rPr>
              <w:t>conservation des aliments</w:t>
            </w:r>
            <w:r>
              <w:rPr>
                <w:sz w:val="20"/>
                <w:szCs w:val="20"/>
              </w:rPr>
              <w:t>.</w:t>
            </w:r>
          </w:p>
          <w:p w:rsidR="00BF0E27" w:rsidRPr="000E7983" w:rsidRDefault="00BF0E27" w:rsidP="0007750D">
            <w:pPr>
              <w:spacing w:after="0" w:line="240" w:lineRule="auto"/>
              <w:rPr>
                <w:sz w:val="20"/>
                <w:szCs w:val="20"/>
              </w:rPr>
            </w:pPr>
          </w:p>
        </w:tc>
        <w:tc>
          <w:tcPr>
            <w:tcW w:w="3260" w:type="dxa"/>
            <w:vMerge w:val="restart"/>
            <w:shd w:val="clear" w:color="auto" w:fill="auto"/>
            <w:vAlign w:val="center"/>
          </w:tcPr>
          <w:p w:rsidR="00BF0E27" w:rsidRDefault="00BF0E27" w:rsidP="0007750D">
            <w:pPr>
              <w:pStyle w:val="Textbody"/>
              <w:spacing w:after="0" w:line="240" w:lineRule="auto"/>
              <w:ind w:right="-108"/>
              <w:rPr>
                <w:sz w:val="20"/>
                <w:szCs w:val="20"/>
              </w:rPr>
            </w:pPr>
            <w:r w:rsidRPr="00C1289C">
              <w:rPr>
                <w:sz w:val="20"/>
                <w:szCs w:val="20"/>
              </w:rPr>
              <w:t>Quelques techniques permettant d’éviter la prolifération des microorganismes</w:t>
            </w:r>
            <w:r>
              <w:rPr>
                <w:sz w:val="20"/>
                <w:szCs w:val="20"/>
              </w:rPr>
              <w:t>.</w:t>
            </w: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p>
          <w:p w:rsidR="00BF0E27" w:rsidRPr="000E7983" w:rsidRDefault="00BF0E27" w:rsidP="0007750D">
            <w:pPr>
              <w:pStyle w:val="Textbody"/>
              <w:spacing w:after="0" w:line="240" w:lineRule="auto"/>
              <w:ind w:right="-108"/>
              <w:rPr>
                <w:sz w:val="20"/>
                <w:szCs w:val="20"/>
              </w:rPr>
            </w:pPr>
            <w:r w:rsidRPr="00C1289C">
              <w:rPr>
                <w:sz w:val="20"/>
                <w:szCs w:val="20"/>
              </w:rPr>
              <w:t>Hygiène alimentaire</w:t>
            </w:r>
            <w:r>
              <w:rPr>
                <w:sz w:val="20"/>
                <w:szCs w:val="20"/>
              </w:rPr>
              <w:t>.</w:t>
            </w:r>
          </w:p>
        </w:tc>
        <w:tc>
          <w:tcPr>
            <w:tcW w:w="2977" w:type="dxa"/>
            <w:vMerge/>
            <w:shd w:val="clear" w:color="auto" w:fill="auto"/>
            <w:vAlign w:val="center"/>
          </w:tcPr>
          <w:p w:rsidR="00BF0E27" w:rsidRPr="000E7983" w:rsidRDefault="00BF0E27" w:rsidP="0007750D">
            <w:pPr>
              <w:spacing w:after="0" w:line="240" w:lineRule="auto"/>
              <w:rPr>
                <w:sz w:val="20"/>
                <w:szCs w:val="20"/>
              </w:rPr>
            </w:pPr>
          </w:p>
        </w:tc>
        <w:tc>
          <w:tcPr>
            <w:tcW w:w="2409" w:type="dxa"/>
            <w:vMerge/>
            <w:shd w:val="clear" w:color="auto" w:fill="auto"/>
            <w:vAlign w:val="center"/>
          </w:tcPr>
          <w:p w:rsidR="00BF0E27" w:rsidRPr="00DC0F5F" w:rsidRDefault="00BF0E27" w:rsidP="0007750D">
            <w:pPr>
              <w:spacing w:after="0" w:line="240" w:lineRule="auto"/>
              <w:rPr>
                <w:b/>
                <w:sz w:val="20"/>
                <w:szCs w:val="20"/>
              </w:rPr>
            </w:pPr>
          </w:p>
        </w:tc>
      </w:tr>
      <w:tr w:rsidR="00BF0E27" w:rsidRPr="000E7983" w:rsidTr="00CD0281">
        <w:trPr>
          <w:trHeight w:val="3539"/>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Mettre en relation les paramètr</w:t>
            </w:r>
            <w:r>
              <w:rPr>
                <w:sz w:val="20"/>
                <w:szCs w:val="20"/>
              </w:rPr>
              <w:t xml:space="preserve">es physico-chimiques lors de la </w:t>
            </w:r>
            <w:r w:rsidRPr="00C1289C">
              <w:rPr>
                <w:sz w:val="20"/>
                <w:szCs w:val="20"/>
              </w:rPr>
              <w:t>conservation des aliments et la li</w:t>
            </w:r>
            <w:r>
              <w:rPr>
                <w:sz w:val="20"/>
                <w:szCs w:val="20"/>
              </w:rPr>
              <w:t xml:space="preserve">mitation de la prolifération de </w:t>
            </w:r>
            <w:r w:rsidRPr="00C1289C">
              <w:rPr>
                <w:sz w:val="20"/>
                <w:szCs w:val="20"/>
              </w:rPr>
              <w:t>microorganismes pathogènes</w:t>
            </w:r>
            <w:r>
              <w:rPr>
                <w:sz w:val="20"/>
                <w:szCs w:val="20"/>
              </w:rPr>
              <w:t>.</w:t>
            </w:r>
          </w:p>
        </w:tc>
        <w:tc>
          <w:tcPr>
            <w:tcW w:w="3260" w:type="dxa"/>
            <w:vMerge/>
            <w:shd w:val="clear" w:color="auto" w:fill="auto"/>
            <w:vAlign w:val="center"/>
          </w:tcPr>
          <w:p w:rsidR="00BF0E27" w:rsidRPr="000E7983" w:rsidRDefault="00BF0E27" w:rsidP="0007750D">
            <w:pPr>
              <w:pStyle w:val="Textbody"/>
              <w:spacing w:after="0" w:line="240" w:lineRule="auto"/>
              <w:ind w:right="-108"/>
              <w:rPr>
                <w:sz w:val="20"/>
                <w:szCs w:val="20"/>
              </w:rPr>
            </w:pPr>
          </w:p>
        </w:tc>
        <w:tc>
          <w:tcPr>
            <w:tcW w:w="2977" w:type="dxa"/>
            <w:vMerge/>
            <w:shd w:val="clear" w:color="auto" w:fill="auto"/>
            <w:vAlign w:val="center"/>
          </w:tcPr>
          <w:p w:rsidR="00BF0E27" w:rsidRPr="000E7983" w:rsidRDefault="00BF0E27" w:rsidP="0007750D">
            <w:pPr>
              <w:spacing w:after="0" w:line="240" w:lineRule="auto"/>
              <w:rPr>
                <w:sz w:val="20"/>
                <w:szCs w:val="20"/>
              </w:rPr>
            </w:pPr>
          </w:p>
        </w:tc>
        <w:tc>
          <w:tcPr>
            <w:tcW w:w="2409" w:type="dxa"/>
            <w:vMerge/>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3328"/>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val="restart"/>
            <w:shd w:val="clear" w:color="auto" w:fill="auto"/>
            <w:vAlign w:val="center"/>
          </w:tcPr>
          <w:p w:rsidR="00BF0E27" w:rsidRPr="003501E4" w:rsidRDefault="00BF0E27" w:rsidP="0007750D">
            <w:pPr>
              <w:spacing w:after="0" w:line="240" w:lineRule="auto"/>
              <w:rPr>
                <w:b/>
                <w:color w:val="00B050"/>
                <w:sz w:val="20"/>
                <w:szCs w:val="20"/>
              </w:rPr>
            </w:pPr>
            <w:r w:rsidRPr="003501E4">
              <w:rPr>
                <w:b/>
                <w:color w:val="00B050"/>
                <w:sz w:val="20"/>
                <w:szCs w:val="20"/>
              </w:rPr>
              <w:t>Décrire comment les êtres vivants se développent et deviennent aptes à se reproduire.</w:t>
            </w: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Identifier et caractériser les modification</w:t>
            </w:r>
            <w:r>
              <w:rPr>
                <w:sz w:val="20"/>
                <w:szCs w:val="20"/>
              </w:rPr>
              <w:t xml:space="preserve">s subies par un organisme vivant </w:t>
            </w:r>
            <w:r w:rsidRPr="00C1289C">
              <w:rPr>
                <w:sz w:val="20"/>
                <w:szCs w:val="20"/>
              </w:rPr>
              <w:t>(naissance, croissance, capacité à se reproduire, vieillissement, mort) au</w:t>
            </w:r>
            <w:r>
              <w:rPr>
                <w:sz w:val="20"/>
                <w:szCs w:val="20"/>
              </w:rPr>
              <w:t xml:space="preserve"> </w:t>
            </w:r>
            <w:r w:rsidRPr="00C1289C">
              <w:rPr>
                <w:sz w:val="20"/>
                <w:szCs w:val="20"/>
              </w:rPr>
              <w:t>cours de sa vie</w:t>
            </w:r>
            <w:r>
              <w:rPr>
                <w:sz w:val="20"/>
                <w:szCs w:val="20"/>
              </w:rPr>
              <w:t>.</w:t>
            </w:r>
          </w:p>
        </w:tc>
        <w:tc>
          <w:tcPr>
            <w:tcW w:w="3260" w:type="dxa"/>
            <w:shd w:val="clear" w:color="auto" w:fill="auto"/>
            <w:vAlign w:val="center"/>
          </w:tcPr>
          <w:p w:rsidR="00BF0E27" w:rsidRDefault="00BF0E27" w:rsidP="0007750D">
            <w:pPr>
              <w:pStyle w:val="Textbody"/>
              <w:spacing w:after="0" w:line="240" w:lineRule="auto"/>
              <w:ind w:right="-108"/>
              <w:rPr>
                <w:sz w:val="20"/>
                <w:szCs w:val="20"/>
              </w:rPr>
            </w:pPr>
            <w:r w:rsidRPr="00C1289C">
              <w:rPr>
                <w:sz w:val="20"/>
                <w:szCs w:val="20"/>
              </w:rPr>
              <w:t>Modifications de l’organisation et</w:t>
            </w:r>
            <w:r>
              <w:rPr>
                <w:sz w:val="20"/>
                <w:szCs w:val="20"/>
              </w:rPr>
              <w:t xml:space="preserve"> du fonctionnement d’une plante </w:t>
            </w:r>
            <w:r w:rsidRPr="00C1289C">
              <w:rPr>
                <w:sz w:val="20"/>
                <w:szCs w:val="20"/>
              </w:rPr>
              <w:t>ou d’un animal au cours du temps, en lien avec sa nutrition et sa reproduction</w:t>
            </w:r>
            <w:r>
              <w:rPr>
                <w:sz w:val="20"/>
                <w:szCs w:val="20"/>
              </w:rPr>
              <w:t>.</w:t>
            </w: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r w:rsidRPr="00C1289C">
              <w:rPr>
                <w:sz w:val="20"/>
                <w:szCs w:val="20"/>
              </w:rPr>
              <w:t>Différences morphologiques homme, femme, garçon, fille</w:t>
            </w:r>
            <w:r>
              <w:rPr>
                <w:sz w:val="20"/>
                <w:szCs w:val="20"/>
              </w:rPr>
              <w:t>.</w:t>
            </w:r>
          </w:p>
          <w:p w:rsidR="00BF0E27" w:rsidRDefault="00BF0E27" w:rsidP="0007750D">
            <w:pPr>
              <w:pStyle w:val="Textbody"/>
              <w:spacing w:after="0" w:line="240" w:lineRule="auto"/>
              <w:ind w:right="-108"/>
              <w:rPr>
                <w:sz w:val="20"/>
                <w:szCs w:val="20"/>
              </w:rPr>
            </w:pPr>
          </w:p>
          <w:p w:rsidR="00BF0E27" w:rsidRPr="000E7983" w:rsidRDefault="00BF0E27" w:rsidP="0007750D">
            <w:pPr>
              <w:pStyle w:val="Textbody"/>
              <w:spacing w:after="0" w:line="240" w:lineRule="auto"/>
              <w:ind w:right="-108"/>
              <w:rPr>
                <w:sz w:val="20"/>
                <w:szCs w:val="20"/>
              </w:rPr>
            </w:pPr>
            <w:r w:rsidRPr="00C1289C">
              <w:rPr>
                <w:sz w:val="20"/>
                <w:szCs w:val="20"/>
              </w:rPr>
              <w:t>Stades de développement (graines-fleur-germination-pollinisation, œuf-larve-adulte, œuf-fœtus-bébé-jeune-adulte)</w:t>
            </w:r>
            <w:r>
              <w:rPr>
                <w:sz w:val="20"/>
                <w:szCs w:val="20"/>
              </w:rPr>
              <w:t>.</w:t>
            </w:r>
          </w:p>
        </w:tc>
        <w:tc>
          <w:tcPr>
            <w:tcW w:w="2977" w:type="dxa"/>
            <w:vMerge w:val="restart"/>
            <w:shd w:val="clear" w:color="auto" w:fill="auto"/>
            <w:vAlign w:val="center"/>
          </w:tcPr>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Pratique d’élevages, de cultures, réalisation de</w:t>
            </w:r>
            <w:r>
              <w:rPr>
                <w:rFonts w:eastAsia="AGaramondPro-Regular" w:cs="AGaramondPro-Regular"/>
                <w:sz w:val="20"/>
                <w:szCs w:val="20"/>
                <w:lang w:eastAsia="fr-FR"/>
              </w:rPr>
              <w:t xml:space="preserve"> m</w:t>
            </w:r>
            <w:r w:rsidRPr="00FA275B">
              <w:rPr>
                <w:rFonts w:eastAsia="AGaramondPro-Regular" w:cs="AGaramondPro-Regular"/>
                <w:sz w:val="20"/>
                <w:szCs w:val="20"/>
                <w:lang w:eastAsia="fr-FR"/>
              </w:rPr>
              <w:t>esures</w:t>
            </w:r>
            <w:r>
              <w:rPr>
                <w:rFonts w:eastAsia="AGaramondPro-Regular" w:cs="AGaramondPro-Regular"/>
                <w:sz w:val="20"/>
                <w:szCs w:val="20"/>
                <w:lang w:eastAsia="fr-FR"/>
              </w:rPr>
              <w:t>.</w:t>
            </w:r>
          </w:p>
          <w:p w:rsidR="00BF0E27" w:rsidRDefault="00BF0E27" w:rsidP="0007750D">
            <w:pPr>
              <w:spacing w:after="0" w:line="240" w:lineRule="auto"/>
              <w:rPr>
                <w:rFonts w:eastAsia="AGaramondPro-Regular" w:cs="AGaramondPro-Regular"/>
                <w:sz w:val="20"/>
                <w:szCs w:val="20"/>
                <w:lang w:eastAsia="fr-FR"/>
              </w:rPr>
            </w:pPr>
          </w:p>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Cette étude est aussi menée dans l’espèce</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humaine et permet d’aborder la puberté.</w:t>
            </w: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Il ne s’agit pas d’étudier les phénomènes</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physiologiques détaillés ou le contrôle hormonal</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lors de la puberté, mais bien d’identifier les</w:t>
            </w:r>
            <w:r>
              <w:rPr>
                <w:rFonts w:eastAsia="AGaramondPro-Regular" w:cs="AGaramondPro-Regular"/>
                <w:sz w:val="20"/>
                <w:szCs w:val="20"/>
                <w:lang w:eastAsia="fr-FR"/>
              </w:rPr>
              <w:t xml:space="preserve"> c</w:t>
            </w:r>
            <w:r w:rsidRPr="00FA275B">
              <w:rPr>
                <w:rFonts w:eastAsia="AGaramondPro-Regular" w:cs="AGaramondPro-Regular"/>
                <w:sz w:val="20"/>
                <w:szCs w:val="20"/>
                <w:lang w:eastAsia="fr-FR"/>
              </w:rPr>
              <w:t>aractéristiques de la puberté pour la situer en</w:t>
            </w:r>
            <w:r>
              <w:rPr>
                <w:rFonts w:eastAsia="AGaramondPro-Regular" w:cs="AGaramondPro-Regular"/>
                <w:sz w:val="20"/>
                <w:szCs w:val="20"/>
                <w:lang w:eastAsia="fr-FR"/>
              </w:rPr>
              <w:t xml:space="preserve"> </w:t>
            </w:r>
            <w:r w:rsidRPr="00FA275B">
              <w:rPr>
                <w:rFonts w:eastAsia="AGaramondPro-Regular" w:cs="AGaramondPro-Regular"/>
                <w:sz w:val="20"/>
                <w:szCs w:val="20"/>
                <w:lang w:eastAsia="fr-FR"/>
              </w:rPr>
              <w:t xml:space="preserve">tant qu’étape de la vie d’un être </w:t>
            </w:r>
            <w:r w:rsidRPr="00FA275B">
              <w:rPr>
                <w:rFonts w:eastAsia="AGaramondPro-Regular" w:cs="AGaramondPro-Regular"/>
                <w:sz w:val="20"/>
                <w:szCs w:val="20"/>
                <w:lang w:eastAsia="fr-FR"/>
              </w:rPr>
              <w:lastRenderedPageBreak/>
              <w:t>humain.</w:t>
            </w:r>
          </w:p>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Pr="00923A42" w:rsidRDefault="00BF0E27" w:rsidP="0007750D">
            <w:pPr>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Des partenaires dans le domaine de la sante peuvent être envisagés</w:t>
            </w:r>
          </w:p>
        </w:tc>
        <w:tc>
          <w:tcPr>
            <w:tcW w:w="2409" w:type="dxa"/>
            <w:vMerge w:val="restart"/>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2118"/>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3501E4" w:rsidRDefault="00BF0E27" w:rsidP="0007750D">
            <w:pPr>
              <w:spacing w:after="0" w:line="240" w:lineRule="auto"/>
              <w:rPr>
                <w:b/>
                <w:color w:val="00B050"/>
                <w:sz w:val="20"/>
                <w:szCs w:val="20"/>
              </w:rPr>
            </w:pPr>
          </w:p>
        </w:tc>
        <w:tc>
          <w:tcPr>
            <w:tcW w:w="2977" w:type="dxa"/>
            <w:shd w:val="clear" w:color="auto" w:fill="auto"/>
            <w:vAlign w:val="center"/>
          </w:tcPr>
          <w:p w:rsidR="00BF0E27" w:rsidRPr="000E7983" w:rsidRDefault="00BF0E27" w:rsidP="0007750D">
            <w:pPr>
              <w:spacing w:after="0" w:line="240" w:lineRule="auto"/>
              <w:rPr>
                <w:sz w:val="20"/>
                <w:szCs w:val="20"/>
              </w:rPr>
            </w:pPr>
            <w:r w:rsidRPr="00C1289C">
              <w:rPr>
                <w:sz w:val="20"/>
                <w:szCs w:val="20"/>
              </w:rPr>
              <w:t>Décrire et identifier les changements du corps au moment de la puberté</w:t>
            </w:r>
            <w:r>
              <w:rPr>
                <w:sz w:val="20"/>
                <w:szCs w:val="20"/>
              </w:rPr>
              <w:t>.</w:t>
            </w:r>
          </w:p>
        </w:tc>
        <w:tc>
          <w:tcPr>
            <w:tcW w:w="3260" w:type="dxa"/>
            <w:shd w:val="clear" w:color="auto" w:fill="auto"/>
            <w:vAlign w:val="center"/>
          </w:tcPr>
          <w:p w:rsidR="00BF0E27" w:rsidRDefault="00BF0E27" w:rsidP="0007750D">
            <w:pPr>
              <w:pStyle w:val="Textbody"/>
              <w:spacing w:after="0" w:line="240" w:lineRule="auto"/>
              <w:ind w:right="-108"/>
              <w:rPr>
                <w:sz w:val="20"/>
                <w:szCs w:val="20"/>
              </w:rPr>
            </w:pPr>
            <w:r w:rsidRPr="00C1289C">
              <w:rPr>
                <w:sz w:val="20"/>
                <w:szCs w:val="20"/>
              </w:rPr>
              <w:t>Modifications morphologiques, comportementales et physiologiques lors de la puberté</w:t>
            </w:r>
            <w:r>
              <w:rPr>
                <w:sz w:val="20"/>
                <w:szCs w:val="20"/>
              </w:rPr>
              <w:t>.</w:t>
            </w:r>
          </w:p>
          <w:p w:rsidR="00BF0E27" w:rsidRDefault="00BF0E27" w:rsidP="0007750D">
            <w:pPr>
              <w:pStyle w:val="Textbody"/>
              <w:spacing w:after="0" w:line="240" w:lineRule="auto"/>
              <w:ind w:right="-108"/>
              <w:rPr>
                <w:sz w:val="20"/>
                <w:szCs w:val="20"/>
              </w:rPr>
            </w:pPr>
          </w:p>
          <w:p w:rsidR="00BF0E27" w:rsidRPr="000E7983" w:rsidRDefault="00BF0E27" w:rsidP="0007750D">
            <w:pPr>
              <w:pStyle w:val="Textbody"/>
              <w:spacing w:after="0" w:line="240" w:lineRule="auto"/>
              <w:ind w:right="-108"/>
              <w:rPr>
                <w:sz w:val="20"/>
                <w:szCs w:val="20"/>
              </w:rPr>
            </w:pPr>
            <w:r w:rsidRPr="00C1289C">
              <w:rPr>
                <w:sz w:val="20"/>
                <w:szCs w:val="20"/>
              </w:rPr>
              <w:t>Rôle respectif des deux sexes dans la reproduction</w:t>
            </w:r>
            <w:r>
              <w:rPr>
                <w:sz w:val="20"/>
                <w:szCs w:val="20"/>
              </w:rPr>
              <w:t>.</w:t>
            </w:r>
          </w:p>
        </w:tc>
        <w:tc>
          <w:tcPr>
            <w:tcW w:w="2977" w:type="dxa"/>
            <w:vMerge/>
            <w:shd w:val="clear" w:color="auto" w:fill="auto"/>
            <w:vAlign w:val="center"/>
          </w:tcPr>
          <w:p w:rsidR="00BF0E27" w:rsidRPr="000E7983" w:rsidRDefault="00BF0E27" w:rsidP="0007750D">
            <w:pPr>
              <w:spacing w:after="0" w:line="240" w:lineRule="auto"/>
              <w:rPr>
                <w:sz w:val="20"/>
                <w:szCs w:val="20"/>
              </w:rPr>
            </w:pPr>
          </w:p>
        </w:tc>
        <w:tc>
          <w:tcPr>
            <w:tcW w:w="2409" w:type="dxa"/>
            <w:vMerge/>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1117"/>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val="restart"/>
            <w:shd w:val="clear" w:color="auto" w:fill="auto"/>
            <w:vAlign w:val="center"/>
          </w:tcPr>
          <w:p w:rsidR="00BF0E27" w:rsidRPr="003501E4" w:rsidRDefault="00BF0E27" w:rsidP="0007750D">
            <w:pPr>
              <w:spacing w:after="0" w:line="240" w:lineRule="auto"/>
              <w:rPr>
                <w:b/>
                <w:color w:val="00B050"/>
                <w:sz w:val="20"/>
                <w:szCs w:val="20"/>
              </w:rPr>
            </w:pPr>
            <w:r w:rsidRPr="003501E4">
              <w:rPr>
                <w:b/>
                <w:color w:val="00B050"/>
                <w:sz w:val="20"/>
                <w:szCs w:val="20"/>
              </w:rPr>
              <w:t>Expliquer l’origine de la matière organique des êtres vivants et son devenir.</w:t>
            </w:r>
          </w:p>
        </w:tc>
        <w:tc>
          <w:tcPr>
            <w:tcW w:w="2977" w:type="dxa"/>
            <w:shd w:val="clear" w:color="auto" w:fill="auto"/>
            <w:vAlign w:val="center"/>
          </w:tcPr>
          <w:p w:rsidR="00BF0E27" w:rsidRDefault="00BF0E27" w:rsidP="0007750D">
            <w:pPr>
              <w:spacing w:after="0" w:line="240" w:lineRule="auto"/>
              <w:rPr>
                <w:sz w:val="20"/>
                <w:szCs w:val="20"/>
              </w:rPr>
            </w:pPr>
          </w:p>
          <w:p w:rsidR="00BF0E27" w:rsidRDefault="00BF0E27" w:rsidP="0007750D">
            <w:pPr>
              <w:spacing w:after="0" w:line="240" w:lineRule="auto"/>
              <w:rPr>
                <w:sz w:val="20"/>
                <w:szCs w:val="20"/>
              </w:rPr>
            </w:pPr>
            <w:r w:rsidRPr="00C1289C">
              <w:rPr>
                <w:sz w:val="20"/>
                <w:szCs w:val="20"/>
              </w:rPr>
              <w:t>Relier les besoins des plantes vertes et l</w:t>
            </w:r>
            <w:r>
              <w:rPr>
                <w:sz w:val="20"/>
                <w:szCs w:val="20"/>
              </w:rPr>
              <w:t xml:space="preserve">eur place particulière dans les </w:t>
            </w:r>
            <w:r w:rsidRPr="00C1289C">
              <w:rPr>
                <w:sz w:val="20"/>
                <w:szCs w:val="20"/>
              </w:rPr>
              <w:t>réseaux trophiques</w:t>
            </w:r>
            <w:r>
              <w:rPr>
                <w:sz w:val="20"/>
                <w:szCs w:val="20"/>
              </w:rPr>
              <w:t>.</w:t>
            </w:r>
          </w:p>
          <w:p w:rsidR="00BF0E27" w:rsidRPr="00C1289C" w:rsidRDefault="00BF0E27" w:rsidP="0007750D">
            <w:pPr>
              <w:spacing w:after="0" w:line="240" w:lineRule="auto"/>
              <w:rPr>
                <w:sz w:val="20"/>
                <w:szCs w:val="20"/>
              </w:rPr>
            </w:pPr>
          </w:p>
        </w:tc>
        <w:tc>
          <w:tcPr>
            <w:tcW w:w="3260" w:type="dxa"/>
            <w:shd w:val="clear" w:color="auto" w:fill="auto"/>
            <w:vAlign w:val="center"/>
          </w:tcPr>
          <w:p w:rsidR="00BF0E27" w:rsidRPr="00C1289C" w:rsidRDefault="00BF0E27" w:rsidP="0007750D">
            <w:pPr>
              <w:pStyle w:val="Textbody"/>
              <w:spacing w:after="0" w:line="240" w:lineRule="auto"/>
              <w:ind w:right="-108"/>
              <w:rPr>
                <w:sz w:val="20"/>
                <w:szCs w:val="20"/>
              </w:rPr>
            </w:pPr>
            <w:r w:rsidRPr="00C1289C">
              <w:rPr>
                <w:sz w:val="20"/>
                <w:szCs w:val="20"/>
              </w:rPr>
              <w:t>Besoins des plantes vertes</w:t>
            </w:r>
            <w:r>
              <w:rPr>
                <w:sz w:val="20"/>
                <w:szCs w:val="20"/>
              </w:rPr>
              <w:t>.</w:t>
            </w:r>
          </w:p>
        </w:tc>
        <w:tc>
          <w:tcPr>
            <w:tcW w:w="2977" w:type="dxa"/>
            <w:vMerge w:val="restart"/>
            <w:shd w:val="clear" w:color="auto" w:fill="auto"/>
            <w:vAlign w:val="center"/>
          </w:tcPr>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r w:rsidRPr="00FA275B">
              <w:rPr>
                <w:rFonts w:eastAsia="AGaramondPro-Regular" w:cs="AGaramondPro-Regular"/>
                <w:sz w:val="20"/>
                <w:szCs w:val="20"/>
                <w:lang w:eastAsia="fr-FR"/>
              </w:rPr>
              <w:t>Les études portent sur des cultures et des élevages ainsi que des expérimentations et des recherches et observations sur le terrain.</w:t>
            </w: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Repérer des manifestations de consommation ou</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de rejets des êtres vivants.</w:t>
            </w:r>
          </w:p>
          <w:p w:rsidR="00BF0E27" w:rsidRPr="00FA275B"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Observer le comportement hivernal de certains</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animaux.</w:t>
            </w:r>
          </w:p>
          <w:p w:rsidR="00BF0E27" w:rsidRPr="00FA275B"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A partir des observations de l’environnement</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proche, les élèves identifient la place et le rôle des</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végétaux chlorophylliens en tant que producteurs</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primaires de la chaine alimentaire.</w:t>
            </w:r>
          </w:p>
          <w:p w:rsidR="00BF0E27" w:rsidRPr="00FA275B"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p>
          <w:p w:rsidR="00BF0E27"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r w:rsidRPr="00FA275B">
              <w:rPr>
                <w:rFonts w:eastAsia="AGaramondPro-Regular" w:cs="AGaramondPro-Regular"/>
                <w:color w:val="000000"/>
                <w:sz w:val="20"/>
                <w:szCs w:val="20"/>
                <w:lang w:eastAsia="fr-FR"/>
              </w:rPr>
              <w:t>Les élèves mettent en relation la matière</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organique et son utilisation par les êtres humains dans les matériaux de construction, les textiles,</w:t>
            </w:r>
            <w:r>
              <w:rPr>
                <w:rFonts w:eastAsia="AGaramondPro-Regular" w:cs="AGaramondPro-Regular"/>
                <w:color w:val="000000"/>
                <w:sz w:val="20"/>
                <w:szCs w:val="20"/>
                <w:lang w:eastAsia="fr-FR"/>
              </w:rPr>
              <w:t xml:space="preserve"> </w:t>
            </w:r>
            <w:r w:rsidRPr="00FA275B">
              <w:rPr>
                <w:rFonts w:eastAsia="AGaramondPro-Regular" w:cs="AGaramondPro-Regular"/>
                <w:color w:val="000000"/>
                <w:sz w:val="20"/>
                <w:szCs w:val="20"/>
                <w:lang w:eastAsia="fr-FR"/>
              </w:rPr>
              <w:t>les aliments, les médicaments.</w:t>
            </w:r>
          </w:p>
          <w:p w:rsidR="00BF0E27" w:rsidRPr="00CB0796" w:rsidRDefault="00BF0E27" w:rsidP="0007750D">
            <w:pPr>
              <w:autoSpaceDE w:val="0"/>
              <w:autoSpaceDN w:val="0"/>
              <w:adjustRightInd w:val="0"/>
              <w:spacing w:after="0" w:line="240" w:lineRule="auto"/>
              <w:rPr>
                <w:rFonts w:eastAsia="AGaramondPro-Regular" w:cs="AGaramondPro-Regular"/>
                <w:color w:val="000000"/>
                <w:sz w:val="20"/>
                <w:szCs w:val="20"/>
                <w:lang w:eastAsia="fr-FR"/>
              </w:rPr>
            </w:pPr>
          </w:p>
        </w:tc>
        <w:tc>
          <w:tcPr>
            <w:tcW w:w="2409" w:type="dxa"/>
            <w:shd w:val="clear" w:color="auto" w:fill="auto"/>
            <w:vAlign w:val="center"/>
          </w:tcPr>
          <w:p w:rsidR="00BF0E27" w:rsidRPr="000E7983" w:rsidRDefault="00BF0E27" w:rsidP="0007750D">
            <w:pPr>
              <w:spacing w:after="0" w:line="240" w:lineRule="auto"/>
              <w:rPr>
                <w:sz w:val="20"/>
                <w:szCs w:val="20"/>
              </w:rPr>
            </w:pPr>
          </w:p>
        </w:tc>
      </w:tr>
      <w:tr w:rsidR="00BF0E27" w:rsidRPr="000E7983" w:rsidTr="00CD0281">
        <w:trPr>
          <w:trHeight w:val="548"/>
        </w:trPr>
        <w:tc>
          <w:tcPr>
            <w:tcW w:w="1526" w:type="dxa"/>
            <w:vMerge/>
            <w:shd w:val="clear" w:color="auto" w:fill="auto"/>
            <w:vAlign w:val="center"/>
          </w:tcPr>
          <w:p w:rsidR="00BF0E27" w:rsidRDefault="00BF0E27" w:rsidP="0007750D">
            <w:pPr>
              <w:spacing w:after="0" w:line="240" w:lineRule="auto"/>
              <w:rPr>
                <w:b/>
                <w:sz w:val="20"/>
                <w:szCs w:val="20"/>
              </w:rPr>
            </w:pPr>
          </w:p>
        </w:tc>
        <w:tc>
          <w:tcPr>
            <w:tcW w:w="1701" w:type="dxa"/>
            <w:vMerge/>
            <w:shd w:val="clear" w:color="auto" w:fill="auto"/>
            <w:vAlign w:val="center"/>
          </w:tcPr>
          <w:p w:rsidR="00BF0E27" w:rsidRPr="00C1289C" w:rsidRDefault="00BF0E27" w:rsidP="0007750D">
            <w:pPr>
              <w:spacing w:after="0" w:line="240" w:lineRule="auto"/>
              <w:rPr>
                <w:b/>
                <w:sz w:val="20"/>
                <w:szCs w:val="20"/>
              </w:rPr>
            </w:pPr>
          </w:p>
        </w:tc>
        <w:tc>
          <w:tcPr>
            <w:tcW w:w="2977" w:type="dxa"/>
            <w:shd w:val="clear" w:color="auto" w:fill="auto"/>
            <w:vAlign w:val="center"/>
          </w:tcPr>
          <w:p w:rsidR="00BF0E27" w:rsidRPr="00C1289C" w:rsidRDefault="00BF0E27" w:rsidP="0007750D">
            <w:pPr>
              <w:spacing w:after="0" w:line="240" w:lineRule="auto"/>
              <w:rPr>
                <w:sz w:val="20"/>
                <w:szCs w:val="20"/>
              </w:rPr>
            </w:pPr>
            <w:r w:rsidRPr="00C1289C">
              <w:rPr>
                <w:sz w:val="20"/>
                <w:szCs w:val="20"/>
              </w:rPr>
              <w:t>Identifier les matières échangées entre un être vivant et son milieu de vie</w:t>
            </w:r>
            <w:r>
              <w:rPr>
                <w:sz w:val="20"/>
                <w:szCs w:val="20"/>
              </w:rPr>
              <w:t>.</w:t>
            </w:r>
          </w:p>
        </w:tc>
        <w:tc>
          <w:tcPr>
            <w:tcW w:w="3260" w:type="dxa"/>
            <w:shd w:val="clear" w:color="auto" w:fill="auto"/>
            <w:vAlign w:val="center"/>
          </w:tcPr>
          <w:p w:rsidR="00BF0E27" w:rsidRDefault="00BF0E27" w:rsidP="0007750D">
            <w:pPr>
              <w:pStyle w:val="Textbody"/>
              <w:spacing w:after="0" w:line="240" w:lineRule="auto"/>
              <w:ind w:right="-108"/>
              <w:rPr>
                <w:sz w:val="20"/>
                <w:szCs w:val="20"/>
              </w:rPr>
            </w:pPr>
            <w:r w:rsidRPr="00C1289C">
              <w:rPr>
                <w:sz w:val="20"/>
                <w:szCs w:val="20"/>
              </w:rPr>
              <w:t>Besoins alimentaires des animaux</w:t>
            </w:r>
            <w:r>
              <w:rPr>
                <w:sz w:val="20"/>
                <w:szCs w:val="20"/>
              </w:rPr>
              <w:t>.</w:t>
            </w: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p>
          <w:p w:rsidR="00BF0E27" w:rsidRDefault="00BF0E27" w:rsidP="0007750D">
            <w:pPr>
              <w:pStyle w:val="Textbody"/>
              <w:spacing w:after="0" w:line="240" w:lineRule="auto"/>
              <w:ind w:right="-108"/>
              <w:rPr>
                <w:sz w:val="20"/>
                <w:szCs w:val="20"/>
              </w:rPr>
            </w:pPr>
            <w:r w:rsidRPr="00C1289C">
              <w:rPr>
                <w:sz w:val="20"/>
                <w:szCs w:val="20"/>
              </w:rPr>
              <w:t>Devenir de la matière or</w:t>
            </w:r>
            <w:r>
              <w:rPr>
                <w:sz w:val="20"/>
                <w:szCs w:val="20"/>
              </w:rPr>
              <w:t xml:space="preserve">ganique n’appartenant plus à un </w:t>
            </w:r>
            <w:r w:rsidRPr="00C1289C">
              <w:rPr>
                <w:sz w:val="20"/>
                <w:szCs w:val="20"/>
              </w:rPr>
              <w:t>organisme vivant</w:t>
            </w:r>
            <w:r>
              <w:rPr>
                <w:sz w:val="20"/>
                <w:szCs w:val="20"/>
              </w:rPr>
              <w:t>.</w:t>
            </w:r>
          </w:p>
          <w:p w:rsidR="00BF0E27" w:rsidRDefault="00BF0E27" w:rsidP="0007750D">
            <w:pPr>
              <w:pStyle w:val="Textbody"/>
              <w:spacing w:after="0" w:line="240" w:lineRule="auto"/>
              <w:ind w:right="-108"/>
              <w:rPr>
                <w:sz w:val="20"/>
                <w:szCs w:val="20"/>
              </w:rPr>
            </w:pPr>
          </w:p>
          <w:p w:rsidR="00BF0E27" w:rsidRPr="00C1289C" w:rsidRDefault="00BF0E27" w:rsidP="0007750D">
            <w:pPr>
              <w:pStyle w:val="Textbody"/>
              <w:spacing w:after="0" w:line="240" w:lineRule="auto"/>
              <w:ind w:right="-108"/>
              <w:rPr>
                <w:sz w:val="20"/>
                <w:szCs w:val="20"/>
              </w:rPr>
            </w:pPr>
            <w:r w:rsidRPr="00C1289C">
              <w:rPr>
                <w:sz w:val="20"/>
                <w:szCs w:val="20"/>
              </w:rPr>
              <w:t>Décomposeurs</w:t>
            </w:r>
            <w:r>
              <w:rPr>
                <w:sz w:val="20"/>
                <w:szCs w:val="20"/>
              </w:rPr>
              <w:t>.</w:t>
            </w:r>
          </w:p>
        </w:tc>
        <w:tc>
          <w:tcPr>
            <w:tcW w:w="2977" w:type="dxa"/>
            <w:vMerge/>
            <w:shd w:val="clear" w:color="auto" w:fill="auto"/>
            <w:vAlign w:val="center"/>
          </w:tcPr>
          <w:p w:rsidR="00BF0E27" w:rsidRPr="00FA275B" w:rsidRDefault="00BF0E27" w:rsidP="0007750D">
            <w:pPr>
              <w:autoSpaceDE w:val="0"/>
              <w:autoSpaceDN w:val="0"/>
              <w:adjustRightInd w:val="0"/>
              <w:spacing w:after="0" w:line="240" w:lineRule="auto"/>
              <w:rPr>
                <w:rFonts w:eastAsia="AGaramondPro-Regular" w:cs="AGaramondPro-Regular"/>
                <w:sz w:val="20"/>
                <w:szCs w:val="20"/>
                <w:lang w:eastAsia="fr-FR"/>
              </w:rPr>
            </w:pPr>
          </w:p>
        </w:tc>
        <w:tc>
          <w:tcPr>
            <w:tcW w:w="2409" w:type="dxa"/>
            <w:shd w:val="clear" w:color="auto" w:fill="auto"/>
            <w:vAlign w:val="center"/>
          </w:tcPr>
          <w:p w:rsidR="00BF0E27" w:rsidRPr="000E7983" w:rsidRDefault="00BF0E27" w:rsidP="0007750D">
            <w:pPr>
              <w:spacing w:after="0" w:line="240" w:lineRule="auto"/>
              <w:rPr>
                <w:sz w:val="20"/>
                <w:szCs w:val="20"/>
              </w:rPr>
            </w:pPr>
          </w:p>
        </w:tc>
      </w:tr>
    </w:tbl>
    <w:p w:rsidR="0078210D" w:rsidRDefault="0078210D" w:rsidP="0078210D">
      <w:pPr>
        <w:rPr>
          <w:b/>
          <w:szCs w:val="28"/>
        </w:rPr>
      </w:pPr>
    </w:p>
    <w:p w:rsidR="002F2127" w:rsidRPr="0078210D" w:rsidRDefault="00BF0E27" w:rsidP="0078210D">
      <w:pPr>
        <w:rPr>
          <w:b/>
          <w:szCs w:val="28"/>
        </w:rPr>
      </w:pPr>
      <w:r>
        <w:rPr>
          <w:b/>
          <w:szCs w:val="28"/>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977"/>
        <w:gridCol w:w="3260"/>
        <w:gridCol w:w="2977"/>
        <w:gridCol w:w="2409"/>
      </w:tblGrid>
      <w:tr w:rsidR="0078210D" w:rsidRPr="000E7983" w:rsidTr="002F2127">
        <w:trPr>
          <w:trHeight w:val="532"/>
        </w:trPr>
        <w:tc>
          <w:tcPr>
            <w:tcW w:w="1526" w:type="dxa"/>
            <w:shd w:val="clear" w:color="auto" w:fill="auto"/>
            <w:vAlign w:val="center"/>
          </w:tcPr>
          <w:p w:rsidR="0078210D" w:rsidRPr="005C3955" w:rsidRDefault="0078210D" w:rsidP="0007750D">
            <w:pPr>
              <w:spacing w:after="0" w:line="240" w:lineRule="auto"/>
              <w:jc w:val="center"/>
              <w:rPr>
                <w:b/>
                <w:sz w:val="20"/>
                <w:szCs w:val="20"/>
              </w:rPr>
            </w:pPr>
            <w:r w:rsidRPr="005C3955">
              <w:rPr>
                <w:b/>
                <w:sz w:val="20"/>
                <w:szCs w:val="20"/>
              </w:rPr>
              <w:t>THEMATIQUE</w:t>
            </w:r>
          </w:p>
        </w:tc>
        <w:tc>
          <w:tcPr>
            <w:tcW w:w="1701" w:type="dxa"/>
            <w:shd w:val="clear" w:color="auto" w:fill="auto"/>
            <w:vAlign w:val="center"/>
          </w:tcPr>
          <w:p w:rsidR="0078210D" w:rsidRPr="005C3955" w:rsidRDefault="0078210D" w:rsidP="0007750D">
            <w:pPr>
              <w:spacing w:after="0" w:line="240" w:lineRule="auto"/>
              <w:ind w:right="34"/>
              <w:jc w:val="center"/>
              <w:rPr>
                <w:b/>
                <w:sz w:val="20"/>
                <w:szCs w:val="20"/>
              </w:rPr>
            </w:pPr>
            <w:r w:rsidRPr="005C3955">
              <w:rPr>
                <w:b/>
                <w:sz w:val="20"/>
                <w:szCs w:val="20"/>
              </w:rPr>
              <w:t>COMPETENCE DISCIPLINAIRE</w:t>
            </w:r>
          </w:p>
        </w:tc>
        <w:tc>
          <w:tcPr>
            <w:tcW w:w="2977" w:type="dxa"/>
            <w:shd w:val="clear" w:color="auto" w:fill="auto"/>
            <w:vAlign w:val="center"/>
          </w:tcPr>
          <w:p w:rsidR="0078210D" w:rsidRPr="005C3955" w:rsidRDefault="0078210D" w:rsidP="0007750D">
            <w:pPr>
              <w:spacing w:after="0" w:line="240" w:lineRule="auto"/>
              <w:jc w:val="center"/>
              <w:rPr>
                <w:b/>
                <w:sz w:val="20"/>
                <w:szCs w:val="20"/>
              </w:rPr>
            </w:pPr>
            <w:r w:rsidRPr="005C3955">
              <w:rPr>
                <w:b/>
                <w:sz w:val="20"/>
                <w:szCs w:val="20"/>
              </w:rPr>
              <w:t>COMPETENCES ASSOCIEES</w:t>
            </w:r>
          </w:p>
        </w:tc>
        <w:tc>
          <w:tcPr>
            <w:tcW w:w="3260" w:type="dxa"/>
            <w:shd w:val="clear" w:color="auto" w:fill="auto"/>
            <w:vAlign w:val="center"/>
          </w:tcPr>
          <w:p w:rsidR="0078210D" w:rsidRPr="005C3955" w:rsidRDefault="0078210D" w:rsidP="0007750D">
            <w:pPr>
              <w:spacing w:after="0" w:line="240" w:lineRule="auto"/>
              <w:jc w:val="center"/>
              <w:rPr>
                <w:b/>
                <w:sz w:val="20"/>
                <w:szCs w:val="20"/>
              </w:rPr>
            </w:pPr>
            <w:r w:rsidRPr="005C3955">
              <w:rPr>
                <w:b/>
                <w:sz w:val="20"/>
                <w:szCs w:val="20"/>
              </w:rPr>
              <w:t>CONNAISSANCES ASSOCIEES</w:t>
            </w:r>
          </w:p>
        </w:tc>
        <w:tc>
          <w:tcPr>
            <w:tcW w:w="2977" w:type="dxa"/>
            <w:shd w:val="clear" w:color="auto" w:fill="auto"/>
            <w:vAlign w:val="center"/>
          </w:tcPr>
          <w:p w:rsidR="0078210D" w:rsidRPr="005C3955" w:rsidRDefault="0078210D" w:rsidP="0007750D">
            <w:pPr>
              <w:spacing w:after="0" w:line="240" w:lineRule="auto"/>
              <w:jc w:val="center"/>
              <w:rPr>
                <w:b/>
                <w:sz w:val="20"/>
                <w:szCs w:val="20"/>
              </w:rPr>
            </w:pPr>
            <w:r w:rsidRPr="005C3955">
              <w:rPr>
                <w:b/>
                <w:sz w:val="20"/>
                <w:szCs w:val="20"/>
              </w:rPr>
              <w:t>EXEMPLES</w:t>
            </w:r>
          </w:p>
        </w:tc>
        <w:tc>
          <w:tcPr>
            <w:tcW w:w="2409" w:type="dxa"/>
            <w:shd w:val="clear" w:color="auto" w:fill="auto"/>
            <w:vAlign w:val="center"/>
          </w:tcPr>
          <w:p w:rsidR="0078210D" w:rsidRPr="005C3955" w:rsidRDefault="0078210D" w:rsidP="0007750D">
            <w:pPr>
              <w:spacing w:after="0" w:line="240" w:lineRule="auto"/>
              <w:ind w:right="-108"/>
              <w:jc w:val="center"/>
              <w:rPr>
                <w:b/>
                <w:caps/>
                <w:sz w:val="20"/>
                <w:szCs w:val="20"/>
              </w:rPr>
            </w:pPr>
            <w:r w:rsidRPr="005C3955">
              <w:rPr>
                <w:b/>
                <w:caps/>
                <w:sz w:val="20"/>
                <w:szCs w:val="20"/>
              </w:rPr>
              <w:t>Reperes de progressivite</w:t>
            </w:r>
          </w:p>
        </w:tc>
      </w:tr>
      <w:tr w:rsidR="0078210D" w:rsidRPr="000E7983" w:rsidTr="002F2127">
        <w:trPr>
          <w:trHeight w:val="1861"/>
        </w:trPr>
        <w:tc>
          <w:tcPr>
            <w:tcW w:w="1526" w:type="dxa"/>
            <w:vMerge w:val="restart"/>
            <w:shd w:val="clear" w:color="auto" w:fill="auto"/>
            <w:vAlign w:val="center"/>
          </w:tcPr>
          <w:p w:rsidR="00BF0E27" w:rsidRPr="003501E4" w:rsidRDefault="00BF0E27" w:rsidP="0007750D">
            <w:pPr>
              <w:spacing w:after="0" w:line="240" w:lineRule="auto"/>
              <w:rPr>
                <w:b/>
                <w:color w:val="7030A0"/>
                <w:sz w:val="20"/>
                <w:szCs w:val="20"/>
              </w:rPr>
            </w:pPr>
          </w:p>
          <w:p w:rsidR="00BF0E27" w:rsidRPr="003501E4" w:rsidRDefault="00BF0E27" w:rsidP="0007750D">
            <w:pPr>
              <w:spacing w:after="0" w:line="240" w:lineRule="auto"/>
              <w:rPr>
                <w:b/>
                <w:color w:val="7030A0"/>
                <w:sz w:val="20"/>
                <w:szCs w:val="20"/>
              </w:rPr>
            </w:pPr>
            <w:r w:rsidRPr="003501E4">
              <w:rPr>
                <w:b/>
                <w:color w:val="7030A0"/>
                <w:sz w:val="20"/>
                <w:szCs w:val="20"/>
              </w:rPr>
              <w:t>THEME 3 :</w:t>
            </w:r>
          </w:p>
          <w:p w:rsidR="00BF0E27" w:rsidRPr="003501E4" w:rsidRDefault="00BF0E27" w:rsidP="0007750D">
            <w:pPr>
              <w:spacing w:after="0" w:line="240" w:lineRule="auto"/>
              <w:rPr>
                <w:b/>
                <w:color w:val="7030A0"/>
                <w:sz w:val="20"/>
                <w:szCs w:val="20"/>
              </w:rPr>
            </w:pPr>
          </w:p>
          <w:p w:rsidR="00BF0E27" w:rsidRPr="003501E4" w:rsidRDefault="00BF0E27" w:rsidP="0007750D">
            <w:pPr>
              <w:spacing w:after="0" w:line="240" w:lineRule="auto"/>
              <w:rPr>
                <w:b/>
                <w:color w:val="7030A0"/>
                <w:sz w:val="20"/>
                <w:szCs w:val="20"/>
              </w:rPr>
            </w:pPr>
          </w:p>
          <w:p w:rsidR="0078210D" w:rsidRPr="003501E4" w:rsidRDefault="0078210D" w:rsidP="0007750D">
            <w:pPr>
              <w:spacing w:after="0" w:line="240" w:lineRule="auto"/>
              <w:rPr>
                <w:b/>
                <w:color w:val="7030A0"/>
                <w:sz w:val="20"/>
                <w:szCs w:val="20"/>
              </w:rPr>
            </w:pPr>
            <w:r w:rsidRPr="003501E4">
              <w:rPr>
                <w:b/>
                <w:color w:val="7030A0"/>
                <w:sz w:val="20"/>
                <w:szCs w:val="20"/>
              </w:rPr>
              <w:t>MATERIAUX ET OBJETS TECHNIQUES</w:t>
            </w:r>
          </w:p>
        </w:tc>
        <w:tc>
          <w:tcPr>
            <w:tcW w:w="1701" w:type="dxa"/>
            <w:shd w:val="clear" w:color="auto" w:fill="auto"/>
            <w:vAlign w:val="center"/>
          </w:tcPr>
          <w:p w:rsidR="0078210D" w:rsidRPr="003501E4" w:rsidRDefault="0078210D" w:rsidP="0007750D">
            <w:pPr>
              <w:spacing w:after="0" w:line="240" w:lineRule="auto"/>
              <w:ind w:right="34"/>
              <w:rPr>
                <w:b/>
                <w:color w:val="7030A0"/>
                <w:sz w:val="20"/>
                <w:szCs w:val="20"/>
              </w:rPr>
            </w:pPr>
            <w:r w:rsidRPr="003501E4">
              <w:rPr>
                <w:b/>
                <w:color w:val="7030A0"/>
                <w:sz w:val="20"/>
                <w:szCs w:val="20"/>
              </w:rPr>
              <w:t>Identifier les principales évolutions du besoin et des objets.</w:t>
            </w:r>
          </w:p>
        </w:tc>
        <w:tc>
          <w:tcPr>
            <w:tcW w:w="2977" w:type="dxa"/>
            <w:shd w:val="clear" w:color="auto" w:fill="auto"/>
            <w:vAlign w:val="center"/>
          </w:tcPr>
          <w:p w:rsidR="0078210D" w:rsidRPr="000E7983" w:rsidRDefault="0078210D" w:rsidP="0007750D">
            <w:pPr>
              <w:spacing w:after="0" w:line="240" w:lineRule="auto"/>
              <w:rPr>
                <w:sz w:val="20"/>
                <w:szCs w:val="20"/>
              </w:rPr>
            </w:pPr>
            <w:r w:rsidRPr="001C2DA6">
              <w:rPr>
                <w:sz w:val="20"/>
                <w:szCs w:val="20"/>
              </w:rPr>
              <w:t>Repérer les évolutions d’un objet dans différents contextes (historique,</w:t>
            </w:r>
            <w:r>
              <w:rPr>
                <w:sz w:val="20"/>
                <w:szCs w:val="20"/>
              </w:rPr>
              <w:t xml:space="preserve"> </w:t>
            </w:r>
            <w:r w:rsidRPr="001C2DA6">
              <w:rPr>
                <w:sz w:val="20"/>
                <w:szCs w:val="20"/>
              </w:rPr>
              <w:t>économique, culturel)</w:t>
            </w:r>
            <w:r>
              <w:t>.</w:t>
            </w:r>
          </w:p>
        </w:tc>
        <w:tc>
          <w:tcPr>
            <w:tcW w:w="3260" w:type="dxa"/>
            <w:shd w:val="clear" w:color="auto" w:fill="auto"/>
            <w:vAlign w:val="center"/>
          </w:tcPr>
          <w:p w:rsidR="0078210D" w:rsidRDefault="0078210D" w:rsidP="0007750D">
            <w:pPr>
              <w:pStyle w:val="Textbody"/>
              <w:spacing w:after="0" w:line="240" w:lineRule="auto"/>
              <w:ind w:right="-108"/>
              <w:rPr>
                <w:sz w:val="20"/>
                <w:szCs w:val="20"/>
              </w:rPr>
            </w:pPr>
            <w:r w:rsidRPr="001C2DA6">
              <w:rPr>
                <w:sz w:val="20"/>
                <w:szCs w:val="20"/>
              </w:rPr>
              <w:t>L'évolution technologique (innovation, invention, principe technique)</w:t>
            </w:r>
            <w:r>
              <w:rPr>
                <w:sz w:val="20"/>
                <w:szCs w:val="20"/>
              </w:rPr>
              <w:t>.</w:t>
            </w:r>
          </w:p>
          <w:p w:rsidR="0078210D" w:rsidRDefault="0078210D" w:rsidP="0007750D">
            <w:pPr>
              <w:pStyle w:val="Textbody"/>
              <w:spacing w:after="0" w:line="240" w:lineRule="auto"/>
              <w:ind w:right="-108"/>
              <w:rPr>
                <w:sz w:val="20"/>
                <w:szCs w:val="20"/>
              </w:rPr>
            </w:pPr>
          </w:p>
          <w:p w:rsidR="0078210D" w:rsidRPr="000E7983" w:rsidRDefault="0078210D" w:rsidP="0007750D">
            <w:pPr>
              <w:pStyle w:val="Textbody"/>
              <w:spacing w:after="0" w:line="240" w:lineRule="auto"/>
              <w:ind w:right="-108"/>
              <w:rPr>
                <w:sz w:val="20"/>
                <w:szCs w:val="20"/>
              </w:rPr>
            </w:pPr>
            <w:r w:rsidRPr="001C2DA6">
              <w:rPr>
                <w:sz w:val="20"/>
                <w:szCs w:val="20"/>
              </w:rPr>
              <w:t>L’évolution des besoins</w:t>
            </w:r>
            <w:r>
              <w:rPr>
                <w:sz w:val="20"/>
                <w:szCs w:val="20"/>
              </w:rPr>
              <w:t>.</w:t>
            </w:r>
          </w:p>
        </w:tc>
        <w:tc>
          <w:tcPr>
            <w:tcW w:w="2977" w:type="dxa"/>
            <w:shd w:val="clear" w:color="auto" w:fill="auto"/>
            <w:vAlign w:val="center"/>
          </w:tcPr>
          <w:p w:rsidR="0078210D" w:rsidRPr="000E7983" w:rsidRDefault="0078210D" w:rsidP="0007750D">
            <w:pPr>
              <w:spacing w:after="0" w:line="240" w:lineRule="auto"/>
              <w:rPr>
                <w:sz w:val="20"/>
                <w:szCs w:val="20"/>
              </w:rPr>
            </w:pPr>
            <w:r>
              <w:rPr>
                <w:sz w:val="20"/>
                <w:szCs w:val="20"/>
              </w:rPr>
              <w:t>A partir d’un objet</w:t>
            </w:r>
            <w:r w:rsidRPr="000320E7">
              <w:rPr>
                <w:sz w:val="20"/>
                <w:szCs w:val="20"/>
              </w:rPr>
              <w:t>, les élèves situent ses principales évolutions dans le temps en termes de principe de fonctionnement, de forme, de matériaux, d’énergie, d’impact environnemental, de coût, d’esthétique.</w:t>
            </w:r>
          </w:p>
        </w:tc>
        <w:tc>
          <w:tcPr>
            <w:tcW w:w="2409" w:type="dxa"/>
            <w:shd w:val="clear" w:color="auto" w:fill="auto"/>
            <w:vAlign w:val="center"/>
          </w:tcPr>
          <w:p w:rsidR="0078210D" w:rsidRPr="000528E8" w:rsidRDefault="0078210D" w:rsidP="0007750D">
            <w:pPr>
              <w:ind w:right="34"/>
              <w:rPr>
                <w:sz w:val="20"/>
                <w:szCs w:val="20"/>
              </w:rPr>
            </w:pPr>
            <w:r w:rsidRPr="000528E8">
              <w:rPr>
                <w:sz w:val="20"/>
                <w:szCs w:val="20"/>
              </w:rPr>
              <w:t>Tout au long du cycle, l’appropriation des objets techniques abordés est toujours mise en relation avec les besoins de l’être humain dans son environnement.</w:t>
            </w:r>
          </w:p>
        </w:tc>
      </w:tr>
      <w:tr w:rsidR="0078210D" w:rsidRPr="000E7983" w:rsidTr="002F2127">
        <w:trPr>
          <w:trHeight w:val="4118"/>
        </w:trPr>
        <w:tc>
          <w:tcPr>
            <w:tcW w:w="1526" w:type="dxa"/>
            <w:vMerge/>
            <w:shd w:val="clear" w:color="auto" w:fill="auto"/>
            <w:vAlign w:val="center"/>
          </w:tcPr>
          <w:p w:rsidR="0078210D" w:rsidRPr="000E7983" w:rsidRDefault="0078210D" w:rsidP="0007750D">
            <w:pPr>
              <w:spacing w:after="0" w:line="240" w:lineRule="auto"/>
              <w:rPr>
                <w:sz w:val="20"/>
                <w:szCs w:val="20"/>
              </w:rPr>
            </w:pPr>
          </w:p>
        </w:tc>
        <w:tc>
          <w:tcPr>
            <w:tcW w:w="1701" w:type="dxa"/>
            <w:shd w:val="clear" w:color="auto" w:fill="auto"/>
            <w:vAlign w:val="center"/>
          </w:tcPr>
          <w:p w:rsidR="0078210D" w:rsidRPr="003501E4" w:rsidRDefault="0078210D" w:rsidP="0007750D">
            <w:pPr>
              <w:spacing w:after="0" w:line="240" w:lineRule="auto"/>
              <w:ind w:right="34"/>
              <w:rPr>
                <w:b/>
                <w:color w:val="7030A0"/>
                <w:sz w:val="20"/>
                <w:szCs w:val="20"/>
              </w:rPr>
            </w:pPr>
            <w:r w:rsidRPr="003501E4">
              <w:rPr>
                <w:b/>
                <w:color w:val="7030A0"/>
                <w:sz w:val="20"/>
                <w:szCs w:val="20"/>
              </w:rPr>
              <w:t>Décrire le fonctionnement d’objets techniques, leurs fonctions et leurs constitutions.</w:t>
            </w:r>
          </w:p>
        </w:tc>
        <w:tc>
          <w:tcPr>
            <w:tcW w:w="2977" w:type="dxa"/>
            <w:shd w:val="clear" w:color="auto" w:fill="auto"/>
            <w:vAlign w:val="center"/>
          </w:tcPr>
          <w:p w:rsidR="0078210D" w:rsidRPr="000E7983" w:rsidRDefault="0078210D" w:rsidP="0007750D">
            <w:pPr>
              <w:spacing w:after="0" w:line="240" w:lineRule="auto"/>
              <w:rPr>
                <w:sz w:val="20"/>
                <w:szCs w:val="20"/>
              </w:rPr>
            </w:pPr>
          </w:p>
        </w:tc>
        <w:tc>
          <w:tcPr>
            <w:tcW w:w="3260" w:type="dxa"/>
            <w:shd w:val="clear" w:color="auto" w:fill="auto"/>
            <w:vAlign w:val="center"/>
          </w:tcPr>
          <w:p w:rsidR="0078210D" w:rsidRDefault="0078210D" w:rsidP="0007750D">
            <w:pPr>
              <w:spacing w:after="0" w:line="240" w:lineRule="auto"/>
              <w:rPr>
                <w:sz w:val="20"/>
                <w:szCs w:val="20"/>
              </w:rPr>
            </w:pPr>
            <w:r w:rsidRPr="001C2DA6">
              <w:rPr>
                <w:sz w:val="20"/>
                <w:szCs w:val="20"/>
              </w:rPr>
              <w:t>Besoin, fonction d'usage et d'estime</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Fonction technique, solutions techniques</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Représentation du fonctionnement d’un objet technique</w:t>
            </w:r>
            <w:r>
              <w:rPr>
                <w:sz w:val="20"/>
                <w:szCs w:val="20"/>
              </w:rPr>
              <w:t>.</w:t>
            </w:r>
          </w:p>
          <w:p w:rsidR="0078210D" w:rsidRDefault="0078210D" w:rsidP="0007750D">
            <w:pPr>
              <w:spacing w:after="0" w:line="240" w:lineRule="auto"/>
              <w:rPr>
                <w:sz w:val="20"/>
                <w:szCs w:val="20"/>
              </w:rPr>
            </w:pPr>
          </w:p>
          <w:p w:rsidR="0078210D" w:rsidRPr="000E7983" w:rsidRDefault="0078210D" w:rsidP="0007750D">
            <w:pPr>
              <w:spacing w:after="0" w:line="240" w:lineRule="auto"/>
              <w:rPr>
                <w:sz w:val="20"/>
                <w:szCs w:val="20"/>
              </w:rPr>
            </w:pPr>
            <w:r w:rsidRPr="001C2DA6">
              <w:rPr>
                <w:sz w:val="20"/>
                <w:szCs w:val="20"/>
              </w:rPr>
              <w:t>Comparaison de solutions techniques : constitutions, fonctions, organe</w:t>
            </w:r>
            <w:r>
              <w:rPr>
                <w:sz w:val="20"/>
                <w:szCs w:val="20"/>
              </w:rPr>
              <w:t>.</w:t>
            </w:r>
          </w:p>
        </w:tc>
        <w:tc>
          <w:tcPr>
            <w:tcW w:w="2977" w:type="dxa"/>
            <w:shd w:val="clear" w:color="auto" w:fill="auto"/>
            <w:vAlign w:val="center"/>
          </w:tcPr>
          <w:p w:rsidR="0078210D" w:rsidRDefault="0078210D" w:rsidP="0007750D">
            <w:pPr>
              <w:spacing w:after="0" w:line="240" w:lineRule="auto"/>
              <w:ind w:right="-108"/>
              <w:rPr>
                <w:sz w:val="20"/>
                <w:szCs w:val="20"/>
              </w:rPr>
            </w:pPr>
            <w:r>
              <w:rPr>
                <w:sz w:val="20"/>
                <w:szCs w:val="20"/>
              </w:rPr>
              <w:t>Les élèves décrivent un objet dans son contexte, identifient l</w:t>
            </w:r>
            <w:r w:rsidRPr="000320E7">
              <w:rPr>
                <w:sz w:val="20"/>
                <w:szCs w:val="20"/>
              </w:rPr>
              <w:t xml:space="preserve">es fonctions </w:t>
            </w:r>
            <w:r>
              <w:rPr>
                <w:sz w:val="20"/>
                <w:szCs w:val="20"/>
              </w:rPr>
              <w:t xml:space="preserve">assurées par un objet technique, décrivent </w:t>
            </w:r>
            <w:r w:rsidRPr="000320E7">
              <w:rPr>
                <w:sz w:val="20"/>
                <w:szCs w:val="20"/>
              </w:rPr>
              <w:t>à l'aide de croquis à main levée ou de schémas, le fonctionnement observé des éléments constituant une fon</w:t>
            </w:r>
            <w:r>
              <w:rPr>
                <w:sz w:val="20"/>
                <w:szCs w:val="20"/>
              </w:rPr>
              <w:t xml:space="preserve">ction technique. </w:t>
            </w:r>
          </w:p>
          <w:p w:rsidR="0078210D" w:rsidRDefault="0078210D" w:rsidP="0007750D">
            <w:pPr>
              <w:spacing w:after="0" w:line="240" w:lineRule="auto"/>
              <w:ind w:right="-108"/>
              <w:rPr>
                <w:sz w:val="20"/>
                <w:szCs w:val="20"/>
              </w:rPr>
            </w:pPr>
          </w:p>
          <w:p w:rsidR="0078210D" w:rsidRDefault="0078210D" w:rsidP="0007750D">
            <w:pPr>
              <w:spacing w:after="0" w:line="240" w:lineRule="auto"/>
              <w:ind w:right="-108"/>
              <w:rPr>
                <w:sz w:val="20"/>
                <w:szCs w:val="20"/>
              </w:rPr>
            </w:pPr>
            <w:r>
              <w:rPr>
                <w:sz w:val="20"/>
                <w:szCs w:val="20"/>
              </w:rPr>
              <w:t>Les pièces</w:t>
            </w:r>
            <w:r w:rsidRPr="000320E7">
              <w:rPr>
                <w:sz w:val="20"/>
                <w:szCs w:val="20"/>
              </w:rPr>
              <w:t xml:space="preserve">, les sous-ensembles sont inventoriés par les élèves. </w:t>
            </w:r>
          </w:p>
          <w:p w:rsidR="0078210D" w:rsidRPr="000E7983" w:rsidRDefault="0078210D" w:rsidP="0007750D">
            <w:pPr>
              <w:spacing w:after="0" w:line="240" w:lineRule="auto"/>
              <w:ind w:right="-108"/>
              <w:rPr>
                <w:sz w:val="20"/>
                <w:szCs w:val="20"/>
              </w:rPr>
            </w:pPr>
            <w:r w:rsidRPr="000320E7">
              <w:rPr>
                <w:sz w:val="20"/>
                <w:szCs w:val="20"/>
              </w:rPr>
              <w:t xml:space="preserve">Les différentes parties sont isolées par observation en fonctionnement. Leur rôle respectif est mis en évidence.  </w:t>
            </w:r>
          </w:p>
        </w:tc>
        <w:tc>
          <w:tcPr>
            <w:tcW w:w="2409" w:type="dxa"/>
            <w:shd w:val="clear" w:color="auto" w:fill="auto"/>
            <w:vAlign w:val="center"/>
          </w:tcPr>
          <w:p w:rsidR="0078210D" w:rsidRPr="000528E8" w:rsidRDefault="0078210D" w:rsidP="002F2127">
            <w:pPr>
              <w:spacing w:after="0" w:line="240" w:lineRule="auto"/>
              <w:rPr>
                <w:sz w:val="20"/>
                <w:szCs w:val="20"/>
              </w:rPr>
            </w:pPr>
            <w:r w:rsidRPr="000528E8">
              <w:rPr>
                <w:sz w:val="20"/>
                <w:szCs w:val="20"/>
              </w:rPr>
              <w:t>L’objet technique est à aborder en termes de description, de fonctions, de constitution afin de répondre aux questions : A quoi cela sert ? De quoi s’est constitué ? Comment cela fonctionne ?</w:t>
            </w:r>
          </w:p>
        </w:tc>
      </w:tr>
      <w:tr w:rsidR="0078210D" w:rsidRPr="000E7983" w:rsidTr="002F2127">
        <w:trPr>
          <w:trHeight w:val="3952"/>
        </w:trPr>
        <w:tc>
          <w:tcPr>
            <w:tcW w:w="1526" w:type="dxa"/>
            <w:vMerge/>
            <w:shd w:val="clear" w:color="auto" w:fill="auto"/>
            <w:vAlign w:val="center"/>
          </w:tcPr>
          <w:p w:rsidR="0078210D" w:rsidRPr="000E7983" w:rsidRDefault="0078210D" w:rsidP="0007750D">
            <w:pPr>
              <w:spacing w:after="0" w:line="240" w:lineRule="auto"/>
              <w:rPr>
                <w:sz w:val="20"/>
                <w:szCs w:val="20"/>
              </w:rPr>
            </w:pPr>
          </w:p>
        </w:tc>
        <w:tc>
          <w:tcPr>
            <w:tcW w:w="1701" w:type="dxa"/>
            <w:shd w:val="clear" w:color="auto" w:fill="auto"/>
            <w:vAlign w:val="center"/>
          </w:tcPr>
          <w:p w:rsidR="0078210D" w:rsidRPr="003501E4" w:rsidRDefault="0078210D" w:rsidP="0007750D">
            <w:pPr>
              <w:spacing w:after="0" w:line="240" w:lineRule="auto"/>
              <w:ind w:right="34"/>
              <w:rPr>
                <w:b/>
                <w:color w:val="7030A0"/>
                <w:sz w:val="20"/>
                <w:szCs w:val="20"/>
              </w:rPr>
            </w:pPr>
            <w:r w:rsidRPr="003501E4">
              <w:rPr>
                <w:b/>
                <w:color w:val="7030A0"/>
                <w:sz w:val="20"/>
                <w:szCs w:val="20"/>
              </w:rPr>
              <w:t>Identifier les principales familles de matériaux.</w:t>
            </w:r>
          </w:p>
        </w:tc>
        <w:tc>
          <w:tcPr>
            <w:tcW w:w="2977" w:type="dxa"/>
            <w:shd w:val="clear" w:color="auto" w:fill="auto"/>
            <w:vAlign w:val="center"/>
          </w:tcPr>
          <w:p w:rsidR="0078210D" w:rsidRPr="005045AF" w:rsidRDefault="0078210D" w:rsidP="0007750D">
            <w:pPr>
              <w:spacing w:after="0" w:line="240" w:lineRule="auto"/>
              <w:rPr>
                <w:sz w:val="20"/>
                <w:szCs w:val="20"/>
              </w:rPr>
            </w:pPr>
          </w:p>
        </w:tc>
        <w:tc>
          <w:tcPr>
            <w:tcW w:w="3260" w:type="dxa"/>
            <w:shd w:val="clear" w:color="auto" w:fill="auto"/>
            <w:vAlign w:val="center"/>
          </w:tcPr>
          <w:p w:rsidR="0078210D" w:rsidRPr="001C2DA6" w:rsidRDefault="0078210D" w:rsidP="0007750D">
            <w:pPr>
              <w:spacing w:after="0" w:line="240" w:lineRule="auto"/>
              <w:rPr>
                <w:sz w:val="20"/>
                <w:szCs w:val="20"/>
              </w:rPr>
            </w:pPr>
            <w:r w:rsidRPr="001C2DA6">
              <w:rPr>
                <w:sz w:val="20"/>
                <w:szCs w:val="20"/>
              </w:rPr>
              <w:t>Familles de matériaux (distinction des matériaux selon les relations</w:t>
            </w:r>
          </w:p>
          <w:p w:rsidR="0078210D" w:rsidRDefault="0078210D" w:rsidP="0007750D">
            <w:pPr>
              <w:spacing w:after="0" w:line="240" w:lineRule="auto"/>
              <w:rPr>
                <w:sz w:val="20"/>
                <w:szCs w:val="20"/>
              </w:rPr>
            </w:pPr>
            <w:r w:rsidRPr="001C2DA6">
              <w:rPr>
                <w:sz w:val="20"/>
                <w:szCs w:val="20"/>
              </w:rPr>
              <w:t>entre formes, fonctions et procédés)</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Caractéristiques et propriétés (aptitude au façonnage, valorisation)</w:t>
            </w:r>
          </w:p>
          <w:p w:rsidR="0078210D" w:rsidRDefault="0078210D" w:rsidP="0007750D">
            <w:pPr>
              <w:pStyle w:val="Standard"/>
              <w:spacing w:after="0" w:line="240" w:lineRule="auto"/>
              <w:rPr>
                <w:sz w:val="20"/>
                <w:szCs w:val="20"/>
              </w:rPr>
            </w:pPr>
            <w:r w:rsidRPr="001C2DA6">
              <w:rPr>
                <w:sz w:val="20"/>
                <w:szCs w:val="20"/>
              </w:rPr>
              <w:t>Impact environnemental</w:t>
            </w:r>
            <w:r>
              <w:rPr>
                <w:sz w:val="20"/>
                <w:szCs w:val="20"/>
              </w:rPr>
              <w:t>.</w:t>
            </w:r>
          </w:p>
        </w:tc>
        <w:tc>
          <w:tcPr>
            <w:tcW w:w="2977" w:type="dxa"/>
            <w:shd w:val="clear" w:color="auto" w:fill="auto"/>
            <w:vAlign w:val="center"/>
          </w:tcPr>
          <w:p w:rsidR="0078210D" w:rsidRDefault="0078210D" w:rsidP="0078210D">
            <w:pPr>
              <w:spacing w:after="0" w:line="240" w:lineRule="auto"/>
              <w:ind w:right="-108"/>
              <w:rPr>
                <w:sz w:val="20"/>
                <w:szCs w:val="20"/>
              </w:rPr>
            </w:pPr>
            <w:r>
              <w:rPr>
                <w:sz w:val="20"/>
                <w:szCs w:val="20"/>
              </w:rPr>
              <w:t>Mettre</w:t>
            </w:r>
            <w:r w:rsidRPr="004A278A">
              <w:rPr>
                <w:sz w:val="20"/>
                <w:szCs w:val="20"/>
              </w:rPr>
              <w:t xml:space="preserve"> en relation</w:t>
            </w:r>
            <w:r>
              <w:rPr>
                <w:sz w:val="20"/>
                <w:szCs w:val="20"/>
              </w:rPr>
              <w:t xml:space="preserve"> le matériau </w:t>
            </w:r>
            <w:r w:rsidRPr="004A278A">
              <w:rPr>
                <w:sz w:val="20"/>
                <w:szCs w:val="20"/>
              </w:rPr>
              <w:t>avec la forme de l’objet, son usage et ses fonctions et les pro</w:t>
            </w:r>
            <w:r>
              <w:rPr>
                <w:sz w:val="20"/>
                <w:szCs w:val="20"/>
              </w:rPr>
              <w:t xml:space="preserve">cédés de mise en forme. </w:t>
            </w:r>
          </w:p>
          <w:p w:rsidR="0078210D" w:rsidRPr="00506FCC" w:rsidRDefault="0078210D" w:rsidP="0007750D">
            <w:pPr>
              <w:spacing w:after="0" w:line="240" w:lineRule="auto"/>
              <w:rPr>
                <w:sz w:val="12"/>
                <w:szCs w:val="20"/>
              </w:rPr>
            </w:pPr>
          </w:p>
          <w:p w:rsidR="0078210D" w:rsidRDefault="0078210D" w:rsidP="0007750D">
            <w:pPr>
              <w:spacing w:after="0" w:line="240" w:lineRule="auto"/>
              <w:ind w:right="-108"/>
              <w:rPr>
                <w:sz w:val="20"/>
                <w:szCs w:val="20"/>
              </w:rPr>
            </w:pPr>
            <w:r>
              <w:rPr>
                <w:sz w:val="20"/>
                <w:szCs w:val="20"/>
              </w:rPr>
              <w:t>Les élèves</w:t>
            </w:r>
            <w:r w:rsidRPr="004A278A">
              <w:rPr>
                <w:sz w:val="20"/>
                <w:szCs w:val="20"/>
              </w:rPr>
              <w:t xml:space="preserve"> justifie</w:t>
            </w:r>
            <w:r>
              <w:rPr>
                <w:sz w:val="20"/>
                <w:szCs w:val="20"/>
              </w:rPr>
              <w:t>nt</w:t>
            </w:r>
            <w:r w:rsidRPr="004A278A">
              <w:rPr>
                <w:sz w:val="20"/>
                <w:szCs w:val="20"/>
              </w:rPr>
              <w:t xml:space="preserve"> le choix d’une famille de matériaux pour réaliser une pièce de l’objet en fonction des contraintes identifiées. </w:t>
            </w:r>
          </w:p>
          <w:p w:rsidR="0078210D" w:rsidRPr="0078210D" w:rsidRDefault="0078210D" w:rsidP="0078210D">
            <w:pPr>
              <w:spacing w:after="0" w:line="240" w:lineRule="auto"/>
              <w:ind w:left="-108"/>
              <w:rPr>
                <w:sz w:val="12"/>
                <w:szCs w:val="20"/>
              </w:rPr>
            </w:pPr>
          </w:p>
          <w:p w:rsidR="0078210D" w:rsidRDefault="0078210D" w:rsidP="0078210D">
            <w:pPr>
              <w:spacing w:after="0" w:line="240" w:lineRule="auto"/>
              <w:ind w:left="-29" w:right="-135"/>
              <w:rPr>
                <w:sz w:val="20"/>
                <w:szCs w:val="20"/>
              </w:rPr>
            </w:pPr>
            <w:r w:rsidRPr="004A278A">
              <w:rPr>
                <w:sz w:val="20"/>
                <w:szCs w:val="20"/>
              </w:rPr>
              <w:t>À partir des familles de matériaux, de leurs caracté</w:t>
            </w:r>
            <w:r>
              <w:rPr>
                <w:sz w:val="20"/>
                <w:szCs w:val="20"/>
              </w:rPr>
              <w:t xml:space="preserve">ristiques physico-chimiques, </w:t>
            </w:r>
            <w:r w:rsidRPr="004A278A">
              <w:rPr>
                <w:sz w:val="20"/>
                <w:szCs w:val="20"/>
              </w:rPr>
              <w:t xml:space="preserve">de leurs impacts sur l’environnement, </w:t>
            </w:r>
            <w:r>
              <w:rPr>
                <w:sz w:val="20"/>
                <w:szCs w:val="20"/>
              </w:rPr>
              <w:t xml:space="preserve">ils exercent </w:t>
            </w:r>
            <w:r w:rsidRPr="004A278A">
              <w:rPr>
                <w:sz w:val="20"/>
                <w:szCs w:val="20"/>
              </w:rPr>
              <w:t>un esprit critique lors de l’analyse et de la production d’objets techniques.</w:t>
            </w:r>
          </w:p>
        </w:tc>
        <w:tc>
          <w:tcPr>
            <w:tcW w:w="2409" w:type="dxa"/>
            <w:shd w:val="clear" w:color="auto" w:fill="auto"/>
            <w:vAlign w:val="center"/>
          </w:tcPr>
          <w:p w:rsidR="0078210D" w:rsidRPr="000528E8" w:rsidRDefault="0078210D" w:rsidP="0007750D">
            <w:pPr>
              <w:spacing w:after="0" w:line="240" w:lineRule="auto"/>
              <w:ind w:right="-108"/>
              <w:rPr>
                <w:sz w:val="20"/>
                <w:szCs w:val="20"/>
              </w:rPr>
            </w:pPr>
            <w:r w:rsidRPr="000528E8">
              <w:rPr>
                <w:sz w:val="20"/>
                <w:szCs w:val="20"/>
              </w:rPr>
              <w:t>En CM1 et CM2, les matériaux utilisés sont comparés selon leurs caractéristiques dont leurs propriétés de recyclage.</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p>
          <w:p w:rsidR="0078210D" w:rsidRPr="000528E8" w:rsidRDefault="0078210D" w:rsidP="0007750D">
            <w:pPr>
              <w:spacing w:after="0" w:line="240" w:lineRule="auto"/>
              <w:rPr>
                <w:sz w:val="20"/>
                <w:szCs w:val="20"/>
              </w:rPr>
            </w:pPr>
          </w:p>
          <w:p w:rsidR="0078210D" w:rsidRPr="000528E8" w:rsidRDefault="0078210D" w:rsidP="0007750D">
            <w:pPr>
              <w:spacing w:after="0" w:line="240" w:lineRule="auto"/>
              <w:ind w:right="-108"/>
              <w:rPr>
                <w:sz w:val="20"/>
                <w:szCs w:val="20"/>
              </w:rPr>
            </w:pPr>
            <w:r w:rsidRPr="000528E8">
              <w:rPr>
                <w:sz w:val="20"/>
                <w:szCs w:val="20"/>
              </w:rPr>
              <w:t>En 6°, des modifications de matériaux peuvent être imaginées par les élèves afin de prendre en compte leurs impacts environnementaux.</w:t>
            </w:r>
          </w:p>
        </w:tc>
      </w:tr>
      <w:tr w:rsidR="0078210D" w:rsidRPr="000E7983" w:rsidTr="002F2127">
        <w:trPr>
          <w:trHeight w:val="834"/>
        </w:trPr>
        <w:tc>
          <w:tcPr>
            <w:tcW w:w="1526" w:type="dxa"/>
            <w:vMerge/>
            <w:shd w:val="clear" w:color="auto" w:fill="auto"/>
            <w:vAlign w:val="center"/>
          </w:tcPr>
          <w:p w:rsidR="0078210D" w:rsidRPr="000E7983" w:rsidRDefault="0078210D" w:rsidP="0007750D">
            <w:pPr>
              <w:spacing w:after="0" w:line="240" w:lineRule="auto"/>
              <w:rPr>
                <w:sz w:val="20"/>
                <w:szCs w:val="20"/>
              </w:rPr>
            </w:pPr>
          </w:p>
        </w:tc>
        <w:tc>
          <w:tcPr>
            <w:tcW w:w="1701" w:type="dxa"/>
            <w:vMerge w:val="restart"/>
            <w:shd w:val="clear" w:color="auto" w:fill="auto"/>
            <w:vAlign w:val="center"/>
          </w:tcPr>
          <w:p w:rsidR="0078210D" w:rsidRPr="003501E4" w:rsidRDefault="0078210D" w:rsidP="0007750D">
            <w:pPr>
              <w:spacing w:after="0" w:line="240" w:lineRule="auto"/>
              <w:ind w:right="34"/>
              <w:rPr>
                <w:b/>
                <w:color w:val="7030A0"/>
                <w:sz w:val="20"/>
                <w:szCs w:val="20"/>
              </w:rPr>
            </w:pPr>
            <w:r w:rsidRPr="003501E4">
              <w:rPr>
                <w:b/>
                <w:color w:val="7030A0"/>
                <w:sz w:val="20"/>
                <w:szCs w:val="20"/>
              </w:rPr>
              <w:t>Concevoir et produire tout ou partie d’un objet technique en équipe pour traduire une solution technologique répondant à un besoin.</w:t>
            </w:r>
          </w:p>
        </w:tc>
        <w:tc>
          <w:tcPr>
            <w:tcW w:w="2977" w:type="dxa"/>
            <w:shd w:val="clear" w:color="auto" w:fill="auto"/>
            <w:vAlign w:val="center"/>
          </w:tcPr>
          <w:p w:rsidR="0078210D" w:rsidRPr="005045AF" w:rsidRDefault="0078210D" w:rsidP="0007750D">
            <w:pPr>
              <w:spacing w:after="0" w:line="240" w:lineRule="auto"/>
              <w:rPr>
                <w:sz w:val="20"/>
                <w:szCs w:val="20"/>
              </w:rPr>
            </w:pPr>
          </w:p>
        </w:tc>
        <w:tc>
          <w:tcPr>
            <w:tcW w:w="3260" w:type="dxa"/>
            <w:shd w:val="clear" w:color="auto" w:fill="auto"/>
            <w:vAlign w:val="center"/>
          </w:tcPr>
          <w:p w:rsidR="0078210D" w:rsidRDefault="0078210D" w:rsidP="0007750D">
            <w:pPr>
              <w:spacing w:after="0" w:line="240" w:lineRule="auto"/>
              <w:rPr>
                <w:sz w:val="20"/>
                <w:szCs w:val="20"/>
              </w:rPr>
            </w:pPr>
            <w:r w:rsidRPr="001C2DA6">
              <w:rPr>
                <w:sz w:val="20"/>
                <w:szCs w:val="20"/>
              </w:rPr>
              <w:t>Notion de contrainte</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ind w:right="-108"/>
              <w:rPr>
                <w:sz w:val="20"/>
                <w:szCs w:val="20"/>
              </w:rPr>
            </w:pPr>
            <w:r w:rsidRPr="001C2DA6">
              <w:rPr>
                <w:sz w:val="20"/>
                <w:szCs w:val="20"/>
              </w:rPr>
              <w:t xml:space="preserve">Recherche </w:t>
            </w:r>
            <w:r>
              <w:rPr>
                <w:sz w:val="20"/>
                <w:szCs w:val="20"/>
              </w:rPr>
              <w:t>d’idées (schémas, croquis).</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Modélisation du réel (maquette, modèles géométrique et numérique), représentation en conception assistée par ordinateur</w:t>
            </w:r>
            <w:r>
              <w:rPr>
                <w:sz w:val="20"/>
                <w:szCs w:val="20"/>
              </w:rPr>
              <w:t>.</w:t>
            </w:r>
          </w:p>
        </w:tc>
        <w:tc>
          <w:tcPr>
            <w:tcW w:w="2977" w:type="dxa"/>
            <w:shd w:val="clear" w:color="auto" w:fill="auto"/>
            <w:vAlign w:val="center"/>
          </w:tcPr>
          <w:p w:rsidR="0078210D" w:rsidRDefault="0078210D" w:rsidP="0007750D">
            <w:pPr>
              <w:spacing w:after="0" w:line="240" w:lineRule="auto"/>
              <w:rPr>
                <w:sz w:val="20"/>
                <w:szCs w:val="20"/>
              </w:rPr>
            </w:pPr>
            <w:r w:rsidRPr="00625B53">
              <w:rPr>
                <w:sz w:val="20"/>
                <w:szCs w:val="20"/>
              </w:rPr>
              <w:t>En groupe, les élèves sont amenés à résoudre un problème technique, imaginer et réaliser des solutions</w:t>
            </w:r>
            <w:r>
              <w:rPr>
                <w:sz w:val="20"/>
                <w:szCs w:val="20"/>
              </w:rPr>
              <w:t xml:space="preserve"> </w:t>
            </w:r>
            <w:r w:rsidRPr="00625B53">
              <w:rPr>
                <w:sz w:val="20"/>
                <w:szCs w:val="20"/>
              </w:rPr>
              <w:t>techniques en effectuant des choix de matériaux et des moyens de réalisation.</w:t>
            </w:r>
          </w:p>
        </w:tc>
        <w:tc>
          <w:tcPr>
            <w:tcW w:w="2409" w:type="dxa"/>
            <w:shd w:val="clear" w:color="auto" w:fill="auto"/>
            <w:vAlign w:val="center"/>
          </w:tcPr>
          <w:p w:rsidR="0078210D" w:rsidRPr="000528E8" w:rsidRDefault="0078210D" w:rsidP="0007750D">
            <w:pPr>
              <w:spacing w:after="0" w:line="240" w:lineRule="auto"/>
              <w:ind w:right="-108"/>
              <w:rPr>
                <w:sz w:val="20"/>
                <w:szCs w:val="20"/>
              </w:rPr>
            </w:pPr>
            <w:r w:rsidRPr="000528E8">
              <w:rPr>
                <w:sz w:val="20"/>
                <w:szCs w:val="20"/>
              </w:rPr>
              <w:t>La représentation partielle ou complète d’un objet ou d’une solution n’est pas assujettie à une norme ou un code.</w:t>
            </w:r>
            <w:r>
              <w:rPr>
                <w:sz w:val="20"/>
                <w:szCs w:val="20"/>
              </w:rPr>
              <w:t xml:space="preserve"> Cette</w:t>
            </w:r>
            <w:r w:rsidRPr="00DD6C61">
              <w:rPr>
                <w:sz w:val="20"/>
                <w:szCs w:val="20"/>
              </w:rPr>
              <w:t xml:space="preserve"> représentation sollicite les outils numériques courants en exprimant des solutions technologiques élémentaires et</w:t>
            </w:r>
            <w:r>
              <w:rPr>
                <w:sz w:val="20"/>
                <w:szCs w:val="20"/>
              </w:rPr>
              <w:t xml:space="preserve"> en cultivant</w:t>
            </w:r>
            <w:r w:rsidRPr="000528E8">
              <w:rPr>
                <w:sz w:val="20"/>
                <w:szCs w:val="20"/>
              </w:rPr>
              <w:t xml:space="preserve"> une perception esthétique liée au design.</w:t>
            </w:r>
          </w:p>
          <w:p w:rsidR="0078210D" w:rsidRPr="0078210D" w:rsidRDefault="0078210D" w:rsidP="0007750D">
            <w:pPr>
              <w:spacing w:after="0" w:line="240" w:lineRule="auto"/>
              <w:rPr>
                <w:sz w:val="14"/>
                <w:szCs w:val="20"/>
              </w:rPr>
            </w:pPr>
          </w:p>
          <w:p w:rsidR="0078210D" w:rsidRPr="000528E8" w:rsidRDefault="0078210D" w:rsidP="0078210D">
            <w:pPr>
              <w:spacing w:after="0" w:line="240" w:lineRule="auto"/>
              <w:ind w:right="-108"/>
              <w:rPr>
                <w:sz w:val="20"/>
                <w:szCs w:val="20"/>
              </w:rPr>
            </w:pPr>
            <w:r w:rsidRPr="000528E8">
              <w:rPr>
                <w:sz w:val="20"/>
                <w:szCs w:val="20"/>
              </w:rPr>
              <w:t>La recherche de solutions à un problème posé dans un contexte de la vie courante, est favorisée par une activité menée par équipes d’élèves.</w:t>
            </w:r>
            <w:r>
              <w:rPr>
                <w:sz w:val="20"/>
                <w:szCs w:val="20"/>
              </w:rPr>
              <w:t xml:space="preserve"> Elle permet d’identifier,</w:t>
            </w:r>
            <w:r w:rsidRPr="00D70562">
              <w:rPr>
                <w:sz w:val="20"/>
                <w:szCs w:val="20"/>
              </w:rPr>
              <w:t xml:space="preserve"> de proposer plusieurs possibilités de solutions sans préjuger l’une d’entre elles.</w:t>
            </w:r>
          </w:p>
        </w:tc>
      </w:tr>
      <w:tr w:rsidR="0078210D" w:rsidRPr="000E7983" w:rsidTr="002F2127">
        <w:trPr>
          <w:trHeight w:val="4945"/>
        </w:trPr>
        <w:tc>
          <w:tcPr>
            <w:tcW w:w="1526" w:type="dxa"/>
            <w:vMerge/>
            <w:shd w:val="clear" w:color="auto" w:fill="auto"/>
            <w:vAlign w:val="center"/>
          </w:tcPr>
          <w:p w:rsidR="0078210D" w:rsidRPr="000E7983" w:rsidRDefault="0078210D" w:rsidP="0007750D">
            <w:pPr>
              <w:spacing w:after="0" w:line="240" w:lineRule="auto"/>
              <w:rPr>
                <w:sz w:val="20"/>
                <w:szCs w:val="20"/>
              </w:rPr>
            </w:pPr>
          </w:p>
        </w:tc>
        <w:tc>
          <w:tcPr>
            <w:tcW w:w="1701" w:type="dxa"/>
            <w:vMerge/>
            <w:shd w:val="clear" w:color="auto" w:fill="auto"/>
            <w:vAlign w:val="center"/>
          </w:tcPr>
          <w:p w:rsidR="0078210D" w:rsidRPr="001D56D1" w:rsidRDefault="0078210D" w:rsidP="0007750D">
            <w:pPr>
              <w:spacing w:after="0" w:line="240" w:lineRule="auto"/>
              <w:ind w:right="34"/>
              <w:rPr>
                <w:b/>
                <w:sz w:val="20"/>
                <w:szCs w:val="20"/>
              </w:rPr>
            </w:pPr>
          </w:p>
        </w:tc>
        <w:tc>
          <w:tcPr>
            <w:tcW w:w="2977" w:type="dxa"/>
            <w:shd w:val="clear" w:color="auto" w:fill="auto"/>
            <w:vAlign w:val="center"/>
          </w:tcPr>
          <w:p w:rsidR="0078210D" w:rsidRPr="005045AF" w:rsidRDefault="0078210D" w:rsidP="0007750D">
            <w:pPr>
              <w:spacing w:after="0" w:line="240" w:lineRule="auto"/>
              <w:rPr>
                <w:sz w:val="20"/>
                <w:szCs w:val="20"/>
              </w:rPr>
            </w:pPr>
          </w:p>
        </w:tc>
        <w:tc>
          <w:tcPr>
            <w:tcW w:w="3260" w:type="dxa"/>
            <w:shd w:val="clear" w:color="auto" w:fill="auto"/>
            <w:vAlign w:val="center"/>
          </w:tcPr>
          <w:p w:rsidR="0078210D" w:rsidRDefault="0078210D" w:rsidP="0007750D">
            <w:pPr>
              <w:spacing w:after="0" w:line="240" w:lineRule="auto"/>
              <w:rPr>
                <w:sz w:val="20"/>
                <w:szCs w:val="20"/>
              </w:rPr>
            </w:pPr>
            <w:r w:rsidRPr="00F311FD">
              <w:rPr>
                <w:sz w:val="20"/>
                <w:szCs w:val="20"/>
              </w:rPr>
              <w:t>Processus, planning, protocoles, procédés de réalisation (outils, machines)</w:t>
            </w:r>
            <w:r>
              <w:rPr>
                <w:sz w:val="20"/>
                <w:szCs w:val="20"/>
              </w:rPr>
              <w:t>.</w:t>
            </w:r>
          </w:p>
          <w:p w:rsidR="0078210D" w:rsidRPr="00F311FD" w:rsidRDefault="0078210D" w:rsidP="0007750D">
            <w:pPr>
              <w:spacing w:after="0" w:line="240" w:lineRule="auto"/>
              <w:rPr>
                <w:sz w:val="20"/>
                <w:szCs w:val="20"/>
              </w:rPr>
            </w:pPr>
          </w:p>
          <w:p w:rsidR="0078210D" w:rsidRDefault="0078210D" w:rsidP="0007750D">
            <w:pPr>
              <w:spacing w:after="0" w:line="240" w:lineRule="auto"/>
              <w:rPr>
                <w:sz w:val="20"/>
                <w:szCs w:val="20"/>
              </w:rPr>
            </w:pPr>
            <w:r w:rsidRPr="00F311FD">
              <w:rPr>
                <w:sz w:val="20"/>
                <w:szCs w:val="20"/>
              </w:rPr>
              <w:t>Choix de matériaux</w:t>
            </w:r>
            <w:r>
              <w:rPr>
                <w:sz w:val="20"/>
                <w:szCs w:val="20"/>
              </w:rPr>
              <w:t>.</w:t>
            </w:r>
          </w:p>
          <w:p w:rsidR="0078210D" w:rsidRPr="00F311FD" w:rsidRDefault="0078210D" w:rsidP="0007750D">
            <w:pPr>
              <w:spacing w:after="0" w:line="240" w:lineRule="auto"/>
              <w:rPr>
                <w:sz w:val="20"/>
                <w:szCs w:val="20"/>
              </w:rPr>
            </w:pPr>
          </w:p>
          <w:p w:rsidR="0078210D" w:rsidRDefault="0078210D" w:rsidP="0007750D">
            <w:pPr>
              <w:spacing w:after="0" w:line="240" w:lineRule="auto"/>
              <w:rPr>
                <w:sz w:val="20"/>
                <w:szCs w:val="20"/>
              </w:rPr>
            </w:pPr>
            <w:r w:rsidRPr="00F311FD">
              <w:rPr>
                <w:sz w:val="20"/>
                <w:szCs w:val="20"/>
              </w:rPr>
              <w:t>Maquette, prototype</w:t>
            </w:r>
            <w:r>
              <w:rPr>
                <w:sz w:val="20"/>
                <w:szCs w:val="20"/>
              </w:rPr>
              <w:t>.</w:t>
            </w:r>
          </w:p>
          <w:p w:rsidR="0078210D" w:rsidRPr="00F311FD" w:rsidRDefault="0078210D" w:rsidP="0007750D">
            <w:pPr>
              <w:spacing w:after="0" w:line="240" w:lineRule="auto"/>
              <w:rPr>
                <w:sz w:val="20"/>
                <w:szCs w:val="20"/>
              </w:rPr>
            </w:pPr>
          </w:p>
          <w:p w:rsidR="0078210D" w:rsidRPr="001C2DA6" w:rsidRDefault="0078210D" w:rsidP="0007750D">
            <w:pPr>
              <w:spacing w:after="0" w:line="240" w:lineRule="auto"/>
              <w:rPr>
                <w:sz w:val="20"/>
                <w:szCs w:val="20"/>
              </w:rPr>
            </w:pPr>
            <w:r w:rsidRPr="00F311FD">
              <w:rPr>
                <w:sz w:val="20"/>
                <w:szCs w:val="20"/>
              </w:rPr>
              <w:t>Vérification et contrôles (dimensions, fonctionnement)</w:t>
            </w:r>
            <w:r>
              <w:rPr>
                <w:sz w:val="20"/>
                <w:szCs w:val="20"/>
              </w:rPr>
              <w:t>.</w:t>
            </w:r>
          </w:p>
        </w:tc>
        <w:tc>
          <w:tcPr>
            <w:tcW w:w="2977" w:type="dxa"/>
            <w:shd w:val="clear" w:color="auto" w:fill="auto"/>
            <w:vAlign w:val="center"/>
          </w:tcPr>
          <w:p w:rsidR="0078210D" w:rsidRPr="00625B53" w:rsidRDefault="0078210D" w:rsidP="0007750D">
            <w:pPr>
              <w:spacing w:after="0" w:line="240" w:lineRule="auto"/>
              <w:ind w:right="-108"/>
              <w:rPr>
                <w:sz w:val="20"/>
                <w:szCs w:val="20"/>
              </w:rPr>
            </w:pPr>
            <w:r w:rsidRPr="00F311FD">
              <w:rPr>
                <w:sz w:val="20"/>
                <w:szCs w:val="20"/>
              </w:rPr>
              <w:t>Les élèves traduisent leur solution par une réalisation matérielle (maquette ou prototype). Ils utilisent des moyens de prototypage, de réalisation, de modélisation. Cette solution peut être modélisée virtuellement à travers des applications programmables permettant de visualiser un comportement. Ils collectent l’information, la mettent en commun, réalisent une production unique.</w:t>
            </w:r>
          </w:p>
        </w:tc>
        <w:tc>
          <w:tcPr>
            <w:tcW w:w="2409" w:type="dxa"/>
            <w:shd w:val="clear" w:color="auto" w:fill="auto"/>
            <w:vAlign w:val="center"/>
          </w:tcPr>
          <w:p w:rsidR="0078210D" w:rsidRPr="00DD6C61" w:rsidRDefault="0078210D" w:rsidP="0007750D">
            <w:pPr>
              <w:ind w:right="-108"/>
              <w:rPr>
                <w:sz w:val="20"/>
                <w:szCs w:val="20"/>
              </w:rPr>
            </w:pPr>
            <w:r w:rsidRPr="00DD6C61">
              <w:rPr>
                <w:sz w:val="20"/>
                <w:szCs w:val="20"/>
              </w:rPr>
              <w:t>Investigation, expérimentation, observation du fonctionnement, recherche de résolution de problème sont à pratiquer afin de solliciter l’analyse, la recherche, et la créativité des élèves pour répondre à un problème posé. Leur solution doit aboutir la plupart du temps à une réalisation concrète</w:t>
            </w:r>
            <w:r>
              <w:rPr>
                <w:sz w:val="20"/>
                <w:szCs w:val="20"/>
              </w:rPr>
              <w:t xml:space="preserve"> favorisant la manipulation sur des matériels et l’activité pratique. </w:t>
            </w:r>
          </w:p>
        </w:tc>
      </w:tr>
      <w:tr w:rsidR="0078210D" w:rsidRPr="000E7983" w:rsidTr="002F2127">
        <w:trPr>
          <w:trHeight w:val="5443"/>
        </w:trPr>
        <w:tc>
          <w:tcPr>
            <w:tcW w:w="1526" w:type="dxa"/>
            <w:vMerge/>
            <w:shd w:val="clear" w:color="auto" w:fill="auto"/>
            <w:vAlign w:val="center"/>
          </w:tcPr>
          <w:p w:rsidR="0078210D" w:rsidRPr="000E7983" w:rsidRDefault="0078210D" w:rsidP="0007750D">
            <w:pPr>
              <w:spacing w:after="0" w:line="240" w:lineRule="auto"/>
              <w:rPr>
                <w:sz w:val="20"/>
                <w:szCs w:val="20"/>
              </w:rPr>
            </w:pPr>
          </w:p>
        </w:tc>
        <w:tc>
          <w:tcPr>
            <w:tcW w:w="1701" w:type="dxa"/>
            <w:shd w:val="clear" w:color="auto" w:fill="auto"/>
            <w:vAlign w:val="center"/>
          </w:tcPr>
          <w:p w:rsidR="0078210D" w:rsidRPr="003501E4" w:rsidRDefault="0078210D" w:rsidP="0007750D">
            <w:pPr>
              <w:spacing w:after="0" w:line="240" w:lineRule="auto"/>
              <w:ind w:right="34"/>
              <w:rPr>
                <w:b/>
                <w:color w:val="7030A0"/>
                <w:sz w:val="20"/>
                <w:szCs w:val="20"/>
              </w:rPr>
            </w:pPr>
            <w:r w:rsidRPr="003501E4">
              <w:rPr>
                <w:b/>
                <w:color w:val="7030A0"/>
                <w:sz w:val="20"/>
                <w:szCs w:val="20"/>
              </w:rPr>
              <w:t>Repérer et comprendre la communication et la gestion de l'information.</w:t>
            </w:r>
          </w:p>
        </w:tc>
        <w:tc>
          <w:tcPr>
            <w:tcW w:w="2977" w:type="dxa"/>
            <w:shd w:val="clear" w:color="auto" w:fill="auto"/>
            <w:vAlign w:val="center"/>
          </w:tcPr>
          <w:p w:rsidR="0078210D" w:rsidRPr="005045AF" w:rsidRDefault="0078210D" w:rsidP="0007750D">
            <w:pPr>
              <w:spacing w:after="0" w:line="240" w:lineRule="auto"/>
              <w:rPr>
                <w:sz w:val="20"/>
                <w:szCs w:val="20"/>
              </w:rPr>
            </w:pPr>
          </w:p>
        </w:tc>
        <w:tc>
          <w:tcPr>
            <w:tcW w:w="3260" w:type="dxa"/>
            <w:shd w:val="clear" w:color="auto" w:fill="auto"/>
            <w:vAlign w:val="center"/>
          </w:tcPr>
          <w:p w:rsidR="0078210D" w:rsidRDefault="0078210D" w:rsidP="0007750D">
            <w:pPr>
              <w:spacing w:after="0" w:line="240" w:lineRule="auto"/>
              <w:ind w:right="-108"/>
              <w:rPr>
                <w:sz w:val="20"/>
                <w:szCs w:val="20"/>
              </w:rPr>
            </w:pPr>
            <w:r w:rsidRPr="001C2DA6">
              <w:rPr>
                <w:sz w:val="20"/>
                <w:szCs w:val="20"/>
              </w:rPr>
              <w:t>Environnement numérique de travail</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Le stockage des données, notions d’algorithmes, les objets programmables</w:t>
            </w:r>
            <w:r>
              <w:rPr>
                <w:sz w:val="20"/>
                <w:szCs w:val="20"/>
              </w:rPr>
              <w:t>.</w:t>
            </w:r>
          </w:p>
          <w:p w:rsidR="0078210D" w:rsidRDefault="0078210D" w:rsidP="0007750D">
            <w:pPr>
              <w:spacing w:after="0" w:line="240" w:lineRule="auto"/>
              <w:rPr>
                <w:sz w:val="20"/>
                <w:szCs w:val="20"/>
              </w:rPr>
            </w:pPr>
          </w:p>
          <w:p w:rsidR="0078210D" w:rsidRDefault="0078210D" w:rsidP="0007750D">
            <w:pPr>
              <w:spacing w:after="0" w:line="240" w:lineRule="auto"/>
              <w:rPr>
                <w:sz w:val="20"/>
                <w:szCs w:val="20"/>
              </w:rPr>
            </w:pPr>
            <w:r w:rsidRPr="001C2DA6">
              <w:rPr>
                <w:sz w:val="20"/>
                <w:szCs w:val="20"/>
              </w:rPr>
              <w:t>Usage des moyens numériques dans un réseau</w:t>
            </w:r>
            <w:r>
              <w:rPr>
                <w:sz w:val="20"/>
                <w:szCs w:val="20"/>
              </w:rPr>
              <w:t>.</w:t>
            </w:r>
          </w:p>
          <w:p w:rsidR="0078210D" w:rsidRDefault="0078210D" w:rsidP="0007750D">
            <w:pPr>
              <w:spacing w:after="0" w:line="240" w:lineRule="auto"/>
              <w:rPr>
                <w:sz w:val="20"/>
                <w:szCs w:val="20"/>
              </w:rPr>
            </w:pPr>
          </w:p>
          <w:p w:rsidR="0078210D" w:rsidRDefault="0078210D" w:rsidP="0007750D">
            <w:pPr>
              <w:pStyle w:val="Standard"/>
              <w:spacing w:after="0" w:line="240" w:lineRule="auto"/>
              <w:rPr>
                <w:sz w:val="20"/>
                <w:szCs w:val="20"/>
              </w:rPr>
            </w:pPr>
            <w:r w:rsidRPr="001C2DA6">
              <w:rPr>
                <w:sz w:val="20"/>
                <w:szCs w:val="20"/>
              </w:rPr>
              <w:t>Usage de logiciels usuels</w:t>
            </w:r>
            <w:r>
              <w:rPr>
                <w:sz w:val="20"/>
                <w:szCs w:val="20"/>
              </w:rPr>
              <w:t>.</w:t>
            </w:r>
          </w:p>
        </w:tc>
        <w:tc>
          <w:tcPr>
            <w:tcW w:w="2977" w:type="dxa"/>
            <w:shd w:val="clear" w:color="auto" w:fill="auto"/>
            <w:vAlign w:val="center"/>
          </w:tcPr>
          <w:p w:rsidR="0078210D" w:rsidRDefault="0078210D" w:rsidP="0007750D">
            <w:pPr>
              <w:spacing w:after="0" w:line="240" w:lineRule="auto"/>
              <w:rPr>
                <w:sz w:val="20"/>
                <w:szCs w:val="20"/>
              </w:rPr>
            </w:pPr>
            <w:r>
              <w:rPr>
                <w:sz w:val="20"/>
                <w:szCs w:val="20"/>
              </w:rPr>
              <w:t>Les élèves apprennent</w:t>
            </w:r>
            <w:r w:rsidRPr="00625B53">
              <w:rPr>
                <w:sz w:val="20"/>
                <w:szCs w:val="20"/>
              </w:rPr>
              <w:t xml:space="preserve"> à connaitre l’organisation d’un environnement numérique. Ils décrivent un système technique par ses com</w:t>
            </w:r>
            <w:r>
              <w:rPr>
                <w:sz w:val="20"/>
                <w:szCs w:val="20"/>
              </w:rPr>
              <w:t xml:space="preserve">posants et leurs relations. Ils </w:t>
            </w:r>
            <w:r w:rsidRPr="00625B53">
              <w:rPr>
                <w:sz w:val="20"/>
                <w:szCs w:val="20"/>
              </w:rPr>
              <w:t xml:space="preserve">découvrent l’algorithme en utilisant des logiciels d’applications visuelles et ludiques. Ils exploitent les moyens informatiques en pratiquant le travail collaboratif. </w:t>
            </w:r>
            <w:r>
              <w:rPr>
                <w:sz w:val="20"/>
                <w:szCs w:val="20"/>
              </w:rPr>
              <w:t>Ils</w:t>
            </w:r>
            <w:r w:rsidRPr="00625B53">
              <w:rPr>
                <w:sz w:val="20"/>
                <w:szCs w:val="20"/>
              </w:rPr>
              <w:t xml:space="preserve"> maitrisent le foncti</w:t>
            </w:r>
            <w:r>
              <w:rPr>
                <w:sz w:val="20"/>
                <w:szCs w:val="20"/>
              </w:rPr>
              <w:t xml:space="preserve">onnement de logiciels usuels, </w:t>
            </w:r>
            <w:r w:rsidRPr="00625B53">
              <w:rPr>
                <w:sz w:val="20"/>
                <w:szCs w:val="20"/>
              </w:rPr>
              <w:t xml:space="preserve">s’approprient leur fonctionnement.  </w:t>
            </w:r>
          </w:p>
        </w:tc>
        <w:tc>
          <w:tcPr>
            <w:tcW w:w="2409" w:type="dxa"/>
            <w:shd w:val="clear" w:color="auto" w:fill="auto"/>
            <w:vAlign w:val="center"/>
          </w:tcPr>
          <w:p w:rsidR="0078210D" w:rsidRDefault="0078210D" w:rsidP="0007750D">
            <w:pPr>
              <w:spacing w:after="0"/>
              <w:ind w:right="-108"/>
              <w:rPr>
                <w:sz w:val="20"/>
                <w:szCs w:val="20"/>
              </w:rPr>
            </w:pPr>
            <w:r w:rsidRPr="00DD6C61">
              <w:rPr>
                <w:sz w:val="20"/>
                <w:szCs w:val="20"/>
              </w:rPr>
              <w:t>L’usage des outils numériques pour favoriser la communication et la représe</w:t>
            </w:r>
            <w:r>
              <w:rPr>
                <w:sz w:val="20"/>
                <w:szCs w:val="20"/>
              </w:rPr>
              <w:t>ntation des objets techniques.</w:t>
            </w:r>
          </w:p>
          <w:p w:rsidR="0078210D" w:rsidRPr="00506FCC" w:rsidRDefault="0078210D" w:rsidP="0007750D">
            <w:pPr>
              <w:spacing w:after="0"/>
              <w:ind w:right="-108"/>
              <w:rPr>
                <w:sz w:val="10"/>
                <w:szCs w:val="20"/>
              </w:rPr>
            </w:pPr>
          </w:p>
          <w:p w:rsidR="0078210D" w:rsidRDefault="0078210D" w:rsidP="0007750D">
            <w:pPr>
              <w:spacing w:after="0"/>
              <w:ind w:right="-108"/>
              <w:rPr>
                <w:sz w:val="20"/>
                <w:szCs w:val="20"/>
              </w:rPr>
            </w:pPr>
            <w:r w:rsidRPr="00DD6C61">
              <w:rPr>
                <w:sz w:val="20"/>
                <w:szCs w:val="20"/>
              </w:rPr>
              <w:t>Les élèves sont progressivement mis en activité au sein d’une structure informatique en réseau sollicitant le stockage des données partagées</w:t>
            </w:r>
          </w:p>
          <w:p w:rsidR="0078210D" w:rsidRPr="00506FCC" w:rsidRDefault="0078210D" w:rsidP="0007750D">
            <w:pPr>
              <w:spacing w:after="0"/>
              <w:ind w:right="-108"/>
              <w:rPr>
                <w:sz w:val="10"/>
                <w:szCs w:val="20"/>
              </w:rPr>
            </w:pPr>
          </w:p>
          <w:p w:rsidR="0078210D" w:rsidRPr="00DD6C61" w:rsidRDefault="0078210D" w:rsidP="0007750D">
            <w:pPr>
              <w:ind w:right="-108"/>
              <w:rPr>
                <w:sz w:val="20"/>
                <w:szCs w:val="20"/>
              </w:rPr>
            </w:pPr>
            <w:r>
              <w:rPr>
                <w:sz w:val="20"/>
                <w:szCs w:val="20"/>
              </w:rPr>
              <w:t>Les élèves sont progressivement mis en activité au sein d’une structure informatique en réseau en sollicitant le stockage de données partagées</w:t>
            </w:r>
            <w:r w:rsidRPr="00DD6C61">
              <w:rPr>
                <w:sz w:val="20"/>
                <w:szCs w:val="20"/>
              </w:rPr>
              <w:t>.</w:t>
            </w:r>
          </w:p>
        </w:tc>
      </w:tr>
    </w:tbl>
    <w:p w:rsidR="0078210D" w:rsidRDefault="0078210D" w:rsidP="00A87AE6">
      <w:pPr>
        <w:rPr>
          <w:b/>
          <w:sz w:val="16"/>
          <w:szCs w:val="40"/>
        </w:rPr>
      </w:pPr>
    </w:p>
    <w:p w:rsidR="00BF0E27" w:rsidRDefault="00BF0E27" w:rsidP="00A87AE6">
      <w:pPr>
        <w:rPr>
          <w:b/>
          <w:sz w:val="16"/>
          <w:szCs w:val="40"/>
        </w:rPr>
      </w:pPr>
    </w:p>
    <w:p w:rsidR="00CD0281" w:rsidRDefault="00CD0281" w:rsidP="00A87AE6">
      <w:pPr>
        <w:rPr>
          <w:b/>
          <w:sz w:val="16"/>
          <w:szCs w:val="40"/>
        </w:rPr>
      </w:pPr>
    </w:p>
    <w:p w:rsidR="00CD0281" w:rsidRDefault="00CD0281" w:rsidP="00A87AE6">
      <w:pPr>
        <w:rPr>
          <w:b/>
          <w:sz w:val="16"/>
          <w:szCs w:val="40"/>
        </w:rPr>
      </w:pPr>
    </w:p>
    <w:p w:rsidR="00CD0281" w:rsidRDefault="00CD0281" w:rsidP="00A87AE6">
      <w:pPr>
        <w:rPr>
          <w:b/>
          <w:sz w:val="16"/>
          <w:szCs w:val="40"/>
        </w:rPr>
      </w:pPr>
    </w:p>
    <w:p w:rsidR="00CD0281" w:rsidRDefault="00CD0281" w:rsidP="00A87AE6">
      <w:pPr>
        <w:rPr>
          <w:b/>
          <w:sz w:val="16"/>
          <w:szCs w:val="40"/>
        </w:rPr>
      </w:pPr>
    </w:p>
    <w:p w:rsidR="00CD0281" w:rsidRDefault="00CD0281" w:rsidP="00A87AE6">
      <w:pPr>
        <w:rPr>
          <w:b/>
          <w:sz w:val="16"/>
          <w:szCs w:val="40"/>
        </w:rPr>
      </w:pPr>
    </w:p>
    <w:p w:rsidR="00CD0281" w:rsidRDefault="00CD0281" w:rsidP="00A87AE6">
      <w:pPr>
        <w:rPr>
          <w:b/>
          <w:sz w:val="16"/>
          <w:szCs w:val="40"/>
        </w:rPr>
      </w:pPr>
    </w:p>
    <w:p w:rsidR="00CD0281" w:rsidRPr="00BF0E27" w:rsidRDefault="00CD0281" w:rsidP="00A87AE6">
      <w:pPr>
        <w:rPr>
          <w:b/>
          <w:sz w:val="16"/>
          <w:szCs w:val="40"/>
        </w:rPr>
      </w:pPr>
      <w:r>
        <w:rPr>
          <w:b/>
          <w:sz w:val="16"/>
          <w:szCs w:val="40"/>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977"/>
        <w:gridCol w:w="3260"/>
        <w:gridCol w:w="2977"/>
        <w:gridCol w:w="2409"/>
      </w:tblGrid>
      <w:tr w:rsidR="00A87AE6" w:rsidRPr="000E7983" w:rsidTr="00CD0281">
        <w:trPr>
          <w:trHeight w:val="532"/>
        </w:trPr>
        <w:tc>
          <w:tcPr>
            <w:tcW w:w="1526" w:type="dxa"/>
            <w:shd w:val="clear" w:color="auto" w:fill="auto"/>
            <w:vAlign w:val="center"/>
          </w:tcPr>
          <w:p w:rsidR="00A87AE6" w:rsidRPr="005C3955" w:rsidRDefault="00A87AE6" w:rsidP="0007750D">
            <w:pPr>
              <w:spacing w:after="0" w:line="240" w:lineRule="auto"/>
              <w:jc w:val="center"/>
              <w:rPr>
                <w:b/>
                <w:sz w:val="20"/>
                <w:szCs w:val="20"/>
              </w:rPr>
            </w:pPr>
            <w:r w:rsidRPr="005C3955">
              <w:rPr>
                <w:b/>
                <w:sz w:val="20"/>
                <w:szCs w:val="20"/>
              </w:rPr>
              <w:t>THEMATIQUE</w:t>
            </w:r>
          </w:p>
        </w:tc>
        <w:tc>
          <w:tcPr>
            <w:tcW w:w="1701" w:type="dxa"/>
            <w:shd w:val="clear" w:color="auto" w:fill="auto"/>
            <w:vAlign w:val="center"/>
          </w:tcPr>
          <w:p w:rsidR="00A87AE6" w:rsidRPr="005C3955" w:rsidRDefault="00A87AE6" w:rsidP="0007750D">
            <w:pPr>
              <w:spacing w:after="0" w:line="240" w:lineRule="auto"/>
              <w:jc w:val="center"/>
              <w:rPr>
                <w:b/>
                <w:sz w:val="20"/>
                <w:szCs w:val="20"/>
              </w:rPr>
            </w:pPr>
            <w:r w:rsidRPr="005C3955">
              <w:rPr>
                <w:b/>
                <w:sz w:val="20"/>
                <w:szCs w:val="20"/>
              </w:rPr>
              <w:t>COMPETENCE DISCIPLINAIRE</w:t>
            </w:r>
          </w:p>
        </w:tc>
        <w:tc>
          <w:tcPr>
            <w:tcW w:w="2977" w:type="dxa"/>
            <w:shd w:val="clear" w:color="auto" w:fill="auto"/>
            <w:vAlign w:val="center"/>
          </w:tcPr>
          <w:p w:rsidR="00A87AE6" w:rsidRPr="005C3955" w:rsidRDefault="00A87AE6" w:rsidP="0007750D">
            <w:pPr>
              <w:spacing w:after="0" w:line="240" w:lineRule="auto"/>
              <w:jc w:val="center"/>
              <w:rPr>
                <w:b/>
                <w:sz w:val="20"/>
                <w:szCs w:val="20"/>
              </w:rPr>
            </w:pPr>
            <w:r w:rsidRPr="005C3955">
              <w:rPr>
                <w:b/>
                <w:sz w:val="20"/>
                <w:szCs w:val="20"/>
              </w:rPr>
              <w:t>COMPETENCES ASSOCIEES</w:t>
            </w:r>
          </w:p>
        </w:tc>
        <w:tc>
          <w:tcPr>
            <w:tcW w:w="3260" w:type="dxa"/>
            <w:shd w:val="clear" w:color="auto" w:fill="auto"/>
            <w:vAlign w:val="center"/>
          </w:tcPr>
          <w:p w:rsidR="00A87AE6" w:rsidRPr="005C3955" w:rsidRDefault="00A87AE6" w:rsidP="0007750D">
            <w:pPr>
              <w:spacing w:after="0" w:line="240" w:lineRule="auto"/>
              <w:jc w:val="center"/>
              <w:rPr>
                <w:b/>
                <w:sz w:val="20"/>
                <w:szCs w:val="20"/>
              </w:rPr>
            </w:pPr>
            <w:r w:rsidRPr="005C3955">
              <w:rPr>
                <w:b/>
                <w:sz w:val="20"/>
                <w:szCs w:val="20"/>
              </w:rPr>
              <w:t>CONNAISSANCES ASSOCIEES</w:t>
            </w:r>
          </w:p>
        </w:tc>
        <w:tc>
          <w:tcPr>
            <w:tcW w:w="2977" w:type="dxa"/>
            <w:shd w:val="clear" w:color="auto" w:fill="auto"/>
            <w:vAlign w:val="center"/>
          </w:tcPr>
          <w:p w:rsidR="00A87AE6" w:rsidRPr="005C3955" w:rsidRDefault="00A87AE6" w:rsidP="0007750D">
            <w:pPr>
              <w:spacing w:after="0" w:line="240" w:lineRule="auto"/>
              <w:jc w:val="center"/>
              <w:rPr>
                <w:b/>
                <w:sz w:val="20"/>
                <w:szCs w:val="20"/>
              </w:rPr>
            </w:pPr>
            <w:r w:rsidRPr="005C3955">
              <w:rPr>
                <w:b/>
                <w:sz w:val="20"/>
                <w:szCs w:val="20"/>
              </w:rPr>
              <w:t>EXEMPLES</w:t>
            </w:r>
          </w:p>
        </w:tc>
        <w:tc>
          <w:tcPr>
            <w:tcW w:w="2409" w:type="dxa"/>
            <w:shd w:val="clear" w:color="auto" w:fill="auto"/>
            <w:vAlign w:val="center"/>
          </w:tcPr>
          <w:p w:rsidR="00A87AE6" w:rsidRPr="005C3955" w:rsidRDefault="00A87AE6" w:rsidP="0007750D">
            <w:pPr>
              <w:spacing w:after="0" w:line="240" w:lineRule="auto"/>
              <w:jc w:val="center"/>
              <w:rPr>
                <w:b/>
                <w:caps/>
                <w:sz w:val="20"/>
                <w:szCs w:val="20"/>
              </w:rPr>
            </w:pPr>
            <w:r w:rsidRPr="005C3955">
              <w:rPr>
                <w:b/>
                <w:caps/>
                <w:sz w:val="20"/>
                <w:szCs w:val="20"/>
              </w:rPr>
              <w:t>Reperes de progressivite</w:t>
            </w:r>
          </w:p>
        </w:tc>
      </w:tr>
      <w:tr w:rsidR="00A87AE6" w:rsidRPr="000E7983" w:rsidTr="00CD0281">
        <w:trPr>
          <w:trHeight w:val="1812"/>
        </w:trPr>
        <w:tc>
          <w:tcPr>
            <w:tcW w:w="1526" w:type="dxa"/>
            <w:vMerge w:val="restart"/>
            <w:shd w:val="clear" w:color="auto" w:fill="auto"/>
            <w:vAlign w:val="center"/>
          </w:tcPr>
          <w:p w:rsidR="00BF0E27" w:rsidRPr="003501E4" w:rsidRDefault="00BF0E27" w:rsidP="0007750D">
            <w:pPr>
              <w:spacing w:after="0" w:line="240" w:lineRule="auto"/>
              <w:rPr>
                <w:b/>
                <w:color w:val="FF0000"/>
                <w:sz w:val="20"/>
                <w:szCs w:val="20"/>
              </w:rPr>
            </w:pPr>
            <w:r w:rsidRPr="003501E4">
              <w:rPr>
                <w:b/>
                <w:color w:val="FF0000"/>
                <w:sz w:val="20"/>
                <w:szCs w:val="20"/>
              </w:rPr>
              <w:t>THEME 4 :</w:t>
            </w:r>
          </w:p>
          <w:p w:rsidR="00BF0E27" w:rsidRPr="003501E4" w:rsidRDefault="00BF0E27" w:rsidP="0007750D">
            <w:pPr>
              <w:spacing w:after="0" w:line="240" w:lineRule="auto"/>
              <w:rPr>
                <w:b/>
                <w:color w:val="FF0000"/>
                <w:sz w:val="20"/>
                <w:szCs w:val="20"/>
              </w:rPr>
            </w:pPr>
          </w:p>
          <w:p w:rsidR="00BF0E27" w:rsidRPr="003501E4" w:rsidRDefault="00BF0E27" w:rsidP="0007750D">
            <w:pPr>
              <w:spacing w:after="0" w:line="240" w:lineRule="auto"/>
              <w:rPr>
                <w:b/>
                <w:color w:val="FF0000"/>
                <w:sz w:val="20"/>
                <w:szCs w:val="20"/>
              </w:rPr>
            </w:pPr>
          </w:p>
          <w:p w:rsidR="00A87AE6" w:rsidRPr="003501E4" w:rsidRDefault="00A87AE6" w:rsidP="0007750D">
            <w:pPr>
              <w:spacing w:after="0" w:line="240" w:lineRule="auto"/>
              <w:rPr>
                <w:b/>
                <w:color w:val="FF0000"/>
                <w:sz w:val="20"/>
                <w:szCs w:val="20"/>
              </w:rPr>
            </w:pPr>
            <w:r w:rsidRPr="003501E4">
              <w:rPr>
                <w:b/>
                <w:color w:val="FF0000"/>
                <w:sz w:val="20"/>
                <w:szCs w:val="20"/>
              </w:rPr>
              <w:t>LA PLANETE TERRE.</w:t>
            </w:r>
          </w:p>
          <w:p w:rsidR="00A87AE6" w:rsidRPr="003501E4" w:rsidRDefault="00A87AE6" w:rsidP="0007750D">
            <w:pPr>
              <w:spacing w:after="0" w:line="240" w:lineRule="auto"/>
              <w:rPr>
                <w:b/>
                <w:color w:val="FF0000"/>
                <w:sz w:val="20"/>
                <w:szCs w:val="20"/>
              </w:rPr>
            </w:pPr>
          </w:p>
          <w:p w:rsidR="00A87AE6" w:rsidRPr="00E23B86" w:rsidRDefault="00A87AE6" w:rsidP="0007750D">
            <w:pPr>
              <w:spacing w:after="0" w:line="240" w:lineRule="auto"/>
              <w:rPr>
                <w:b/>
                <w:sz w:val="20"/>
                <w:szCs w:val="20"/>
              </w:rPr>
            </w:pPr>
            <w:r w:rsidRPr="003501E4">
              <w:rPr>
                <w:b/>
                <w:color w:val="FF0000"/>
                <w:sz w:val="20"/>
                <w:szCs w:val="20"/>
              </w:rPr>
              <w:t>LES ETRES VIVANTS DANS LEUR ENVIRONNEMENT</w:t>
            </w:r>
          </w:p>
        </w:tc>
        <w:tc>
          <w:tcPr>
            <w:tcW w:w="1701" w:type="dxa"/>
            <w:vMerge w:val="restart"/>
            <w:shd w:val="clear" w:color="auto" w:fill="auto"/>
            <w:vAlign w:val="center"/>
          </w:tcPr>
          <w:p w:rsidR="00A87AE6" w:rsidRPr="003501E4" w:rsidRDefault="00A87AE6" w:rsidP="0007750D">
            <w:pPr>
              <w:spacing w:after="0" w:line="240" w:lineRule="auto"/>
              <w:rPr>
                <w:b/>
                <w:color w:val="FF0000"/>
                <w:sz w:val="20"/>
                <w:szCs w:val="20"/>
              </w:rPr>
            </w:pPr>
            <w:r w:rsidRPr="003501E4">
              <w:rPr>
                <w:b/>
                <w:color w:val="FF0000"/>
                <w:sz w:val="20"/>
                <w:szCs w:val="20"/>
              </w:rPr>
              <w:t>Situer la Terre dans le système solaire et caractériser les conditions de la vie terrestre.</w:t>
            </w:r>
          </w:p>
        </w:tc>
        <w:tc>
          <w:tcPr>
            <w:tcW w:w="2977" w:type="dxa"/>
            <w:shd w:val="clear" w:color="auto" w:fill="auto"/>
            <w:vAlign w:val="center"/>
          </w:tcPr>
          <w:p w:rsidR="00A87AE6" w:rsidRDefault="00A87AE6" w:rsidP="0007750D">
            <w:pPr>
              <w:spacing w:after="0" w:line="240" w:lineRule="auto"/>
              <w:rPr>
                <w:sz w:val="20"/>
                <w:szCs w:val="20"/>
              </w:rPr>
            </w:pPr>
            <w:r w:rsidRPr="005045AF">
              <w:rPr>
                <w:sz w:val="20"/>
                <w:szCs w:val="20"/>
              </w:rPr>
              <w:t>Situer la Terre dans le système solaire</w:t>
            </w:r>
            <w:r>
              <w:rPr>
                <w:sz w:val="20"/>
                <w:szCs w:val="20"/>
              </w:rPr>
              <w:t>.</w:t>
            </w:r>
          </w:p>
          <w:p w:rsidR="00A87AE6" w:rsidRDefault="00A87AE6" w:rsidP="0007750D">
            <w:pPr>
              <w:spacing w:after="0" w:line="240" w:lineRule="auto"/>
              <w:rPr>
                <w:sz w:val="20"/>
                <w:szCs w:val="20"/>
              </w:rPr>
            </w:pPr>
          </w:p>
          <w:p w:rsidR="00A87AE6" w:rsidRPr="000E7983" w:rsidRDefault="00A87AE6" w:rsidP="0007750D">
            <w:pPr>
              <w:spacing w:after="0" w:line="240" w:lineRule="auto"/>
              <w:rPr>
                <w:sz w:val="20"/>
                <w:szCs w:val="20"/>
              </w:rPr>
            </w:pPr>
            <w:r w:rsidRPr="005045AF">
              <w:rPr>
                <w:sz w:val="20"/>
                <w:szCs w:val="20"/>
              </w:rPr>
              <w:t>Caractériser les conditions de vie sur la Terre (température, présence d'eau liquide)</w:t>
            </w:r>
            <w:r>
              <w:rPr>
                <w:sz w:val="20"/>
                <w:szCs w:val="20"/>
              </w:rPr>
              <w:t>.</w:t>
            </w:r>
          </w:p>
        </w:tc>
        <w:tc>
          <w:tcPr>
            <w:tcW w:w="3260" w:type="dxa"/>
            <w:shd w:val="clear" w:color="auto" w:fill="auto"/>
            <w:vAlign w:val="center"/>
          </w:tcPr>
          <w:p w:rsidR="00A87AE6" w:rsidRDefault="00A87AE6" w:rsidP="00A87AE6">
            <w:pPr>
              <w:pStyle w:val="Textbody"/>
              <w:spacing w:after="0" w:line="240" w:lineRule="auto"/>
              <w:ind w:right="-108"/>
            </w:pPr>
            <w:r w:rsidRPr="005045AF">
              <w:rPr>
                <w:sz w:val="20"/>
                <w:szCs w:val="20"/>
              </w:rPr>
              <w:t xml:space="preserve">Le soleil, les planètes, les </w:t>
            </w:r>
            <w:r>
              <w:rPr>
                <w:sz w:val="20"/>
                <w:szCs w:val="20"/>
              </w:rPr>
              <w:t>exo</w:t>
            </w:r>
            <w:r w:rsidRPr="005045AF">
              <w:rPr>
                <w:sz w:val="20"/>
                <w:szCs w:val="20"/>
              </w:rPr>
              <w:t xml:space="preserve"> planètes</w:t>
            </w:r>
            <w:r>
              <w:t xml:space="preserve"> </w:t>
            </w:r>
            <w:r w:rsidRPr="005045AF">
              <w:rPr>
                <w:sz w:val="20"/>
                <w:szCs w:val="20"/>
              </w:rPr>
              <w:t>Position de la Terre dans le système solaire</w:t>
            </w:r>
            <w:r>
              <w:t>.</w:t>
            </w:r>
          </w:p>
          <w:p w:rsidR="00A87AE6" w:rsidRPr="00A2772E" w:rsidRDefault="00A87AE6" w:rsidP="0007750D">
            <w:pPr>
              <w:pStyle w:val="Textbody"/>
              <w:spacing w:after="0" w:line="240" w:lineRule="auto"/>
            </w:pPr>
          </w:p>
          <w:p w:rsidR="00A87AE6" w:rsidRPr="000E7983" w:rsidRDefault="00A87AE6" w:rsidP="0007750D">
            <w:pPr>
              <w:pStyle w:val="Textbody"/>
              <w:spacing w:after="0" w:line="240" w:lineRule="auto"/>
              <w:ind w:right="-108"/>
              <w:rPr>
                <w:sz w:val="20"/>
                <w:szCs w:val="20"/>
              </w:rPr>
            </w:pPr>
            <w:r w:rsidRPr="005045AF">
              <w:rPr>
                <w:sz w:val="20"/>
                <w:szCs w:val="20"/>
              </w:rPr>
              <w:t>Histoire de la Terre et développement de la vie</w:t>
            </w:r>
            <w:r>
              <w:rPr>
                <w:sz w:val="20"/>
                <w:szCs w:val="20"/>
              </w:rPr>
              <w:t>.</w:t>
            </w:r>
          </w:p>
        </w:tc>
        <w:tc>
          <w:tcPr>
            <w:tcW w:w="2977" w:type="dxa"/>
            <w:vMerge w:val="restart"/>
            <w:shd w:val="clear" w:color="auto" w:fill="auto"/>
            <w:vAlign w:val="center"/>
          </w:tcPr>
          <w:p w:rsidR="00A87AE6" w:rsidRDefault="00A87AE6" w:rsidP="0007750D">
            <w:pPr>
              <w:spacing w:after="0" w:line="240" w:lineRule="auto"/>
              <w:rPr>
                <w:sz w:val="20"/>
                <w:szCs w:val="20"/>
              </w:rPr>
            </w:pPr>
            <w:r>
              <w:rPr>
                <w:sz w:val="20"/>
                <w:szCs w:val="20"/>
              </w:rPr>
              <w:t>Travailler à partir de l‘observation et démarches scientifiques variées (modélisation, expérimentation…)</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Faire quand c’est possible – quelques observations astronomiques directes (les constellations, éclipses, observation de Vénus et Jupiter).</w:t>
            </w:r>
          </w:p>
          <w:p w:rsidR="00A87AE6" w:rsidRDefault="00A87AE6" w:rsidP="0007750D">
            <w:pPr>
              <w:spacing w:after="0" w:line="240" w:lineRule="auto"/>
              <w:rPr>
                <w:sz w:val="20"/>
                <w:szCs w:val="20"/>
              </w:rPr>
            </w:pPr>
          </w:p>
          <w:p w:rsidR="00A87AE6" w:rsidRPr="000E7983" w:rsidRDefault="00A87AE6" w:rsidP="0007750D">
            <w:pPr>
              <w:spacing w:after="0" w:line="240" w:lineRule="auto"/>
              <w:rPr>
                <w:sz w:val="20"/>
                <w:szCs w:val="20"/>
              </w:rPr>
            </w:pPr>
            <w:r>
              <w:rPr>
                <w:sz w:val="20"/>
                <w:szCs w:val="20"/>
              </w:rPr>
              <w:t>Découvrir l’évolution des connaissances sur la Terre et les objets célestes depuis l’Antiquité (notamment sur la forme de la Terre et sa position dans l’univers) jusqu’à nos jours (cf. exploration spatiale du système solaire).</w:t>
            </w:r>
          </w:p>
        </w:tc>
        <w:tc>
          <w:tcPr>
            <w:tcW w:w="2409" w:type="dxa"/>
            <w:vMerge w:val="restart"/>
            <w:shd w:val="clear" w:color="auto" w:fill="auto"/>
            <w:vAlign w:val="center"/>
          </w:tcPr>
          <w:p w:rsidR="00F6252E" w:rsidRDefault="00A87AE6" w:rsidP="00BF0E27">
            <w:pPr>
              <w:spacing w:after="0" w:line="240" w:lineRule="auto"/>
              <w:ind w:right="-108"/>
              <w:rPr>
                <w:sz w:val="20"/>
                <w:szCs w:val="20"/>
              </w:rPr>
            </w:pPr>
            <w:r w:rsidRPr="00C70822">
              <w:rPr>
                <w:sz w:val="20"/>
                <w:szCs w:val="20"/>
              </w:rPr>
              <w:t>La place, les mouvements et la nature de la Terre, parmi les planètes du système solaire, sont détaillés tout au long du cycle par l’observation et la modélisation.</w:t>
            </w:r>
          </w:p>
          <w:p w:rsidR="00A87AE6" w:rsidRPr="00487CA4" w:rsidRDefault="00A87AE6" w:rsidP="00BF0E27">
            <w:pPr>
              <w:spacing w:after="0" w:line="240" w:lineRule="auto"/>
              <w:ind w:right="-108"/>
              <w:rPr>
                <w:color w:val="FF0000"/>
                <w:sz w:val="20"/>
                <w:szCs w:val="20"/>
              </w:rPr>
            </w:pPr>
            <w:r w:rsidRPr="00487CA4">
              <w:rPr>
                <w:b/>
                <w:color w:val="FF0000"/>
                <w:sz w:val="20"/>
                <w:szCs w:val="20"/>
              </w:rPr>
              <w:t>La description précise des mouvements est liée au thème (1) : CM2 et 6ème.</w:t>
            </w:r>
            <w:r w:rsidRPr="00487CA4">
              <w:rPr>
                <w:color w:val="FF0000"/>
                <w:sz w:val="20"/>
                <w:szCs w:val="20"/>
              </w:rPr>
              <w:t xml:space="preserve"> </w:t>
            </w:r>
          </w:p>
          <w:p w:rsidR="00A87AE6" w:rsidRDefault="00A87AE6" w:rsidP="0007750D">
            <w:pPr>
              <w:spacing w:after="0" w:line="240" w:lineRule="auto"/>
              <w:rPr>
                <w:sz w:val="20"/>
                <w:szCs w:val="20"/>
              </w:rPr>
            </w:pPr>
          </w:p>
          <w:p w:rsidR="00F6252E" w:rsidRDefault="00A87AE6" w:rsidP="0007750D">
            <w:pPr>
              <w:spacing w:after="0" w:line="240" w:lineRule="auto"/>
              <w:rPr>
                <w:sz w:val="20"/>
                <w:szCs w:val="20"/>
              </w:rPr>
            </w:pPr>
            <w:r w:rsidRPr="00C70822">
              <w:rPr>
                <w:sz w:val="20"/>
                <w:szCs w:val="20"/>
              </w:rPr>
              <w:t xml:space="preserve">De même, les notions de Terre externe (atmosphère et océans) et interne sont détaillées tout au long du cycle. </w:t>
            </w:r>
          </w:p>
          <w:p w:rsidR="00487CA4" w:rsidRDefault="00487CA4" w:rsidP="0007750D">
            <w:pPr>
              <w:spacing w:after="0" w:line="240" w:lineRule="auto"/>
              <w:rPr>
                <w:b/>
                <w:color w:val="FF0000"/>
                <w:sz w:val="20"/>
                <w:szCs w:val="20"/>
              </w:rPr>
            </w:pPr>
          </w:p>
          <w:p w:rsidR="00A87AE6" w:rsidRPr="00487CA4" w:rsidRDefault="00A87AE6" w:rsidP="0007750D">
            <w:pPr>
              <w:spacing w:after="0" w:line="240" w:lineRule="auto"/>
              <w:rPr>
                <w:color w:val="FF0000"/>
                <w:sz w:val="20"/>
                <w:szCs w:val="20"/>
              </w:rPr>
            </w:pPr>
            <w:r w:rsidRPr="00487CA4">
              <w:rPr>
                <w:b/>
                <w:color w:val="FF0000"/>
                <w:sz w:val="20"/>
                <w:szCs w:val="20"/>
              </w:rPr>
              <w:t>Les échanges énergétiques liés au thème (1) sont introduits en 6ème</w:t>
            </w:r>
            <w:r w:rsidRPr="00487CA4">
              <w:rPr>
                <w:color w:val="FF0000"/>
                <w:sz w:val="20"/>
                <w:szCs w:val="20"/>
              </w:rPr>
              <w:t>.</w:t>
            </w:r>
          </w:p>
          <w:p w:rsidR="00A87AE6" w:rsidRDefault="00A87AE6" w:rsidP="0007750D">
            <w:pPr>
              <w:spacing w:after="0" w:line="240" w:lineRule="auto"/>
              <w:rPr>
                <w:sz w:val="20"/>
                <w:szCs w:val="20"/>
              </w:rPr>
            </w:pPr>
          </w:p>
          <w:p w:rsidR="00CD0281" w:rsidRDefault="00CD0281" w:rsidP="0007750D">
            <w:pPr>
              <w:spacing w:after="0" w:line="240" w:lineRule="auto"/>
              <w:rPr>
                <w:sz w:val="20"/>
                <w:szCs w:val="20"/>
              </w:rPr>
            </w:pPr>
          </w:p>
          <w:p w:rsidR="00CD0281" w:rsidRDefault="00CD0281" w:rsidP="0007750D">
            <w:pPr>
              <w:spacing w:after="0" w:line="240" w:lineRule="auto"/>
              <w:rPr>
                <w:sz w:val="20"/>
                <w:szCs w:val="20"/>
              </w:rPr>
            </w:pPr>
          </w:p>
          <w:p w:rsidR="00CD0281" w:rsidRDefault="00CD0281" w:rsidP="0007750D">
            <w:pPr>
              <w:spacing w:after="0" w:line="240" w:lineRule="auto"/>
              <w:rPr>
                <w:sz w:val="20"/>
                <w:szCs w:val="20"/>
              </w:rPr>
            </w:pPr>
          </w:p>
          <w:p w:rsidR="00CD0281" w:rsidRDefault="00CD0281" w:rsidP="0007750D">
            <w:pPr>
              <w:spacing w:after="0" w:line="240" w:lineRule="auto"/>
              <w:rPr>
                <w:sz w:val="20"/>
                <w:szCs w:val="20"/>
              </w:rPr>
            </w:pPr>
          </w:p>
          <w:p w:rsidR="00A87AE6" w:rsidRDefault="00A87AE6" w:rsidP="0007750D">
            <w:pPr>
              <w:spacing w:after="0" w:line="240" w:lineRule="auto"/>
              <w:rPr>
                <w:sz w:val="20"/>
                <w:szCs w:val="20"/>
              </w:rPr>
            </w:pPr>
            <w:r w:rsidRPr="00C70822">
              <w:rPr>
                <w:sz w:val="20"/>
                <w:szCs w:val="20"/>
              </w:rPr>
              <w:t>Il faudra veiller à une cohérence avec la progres</w:t>
            </w:r>
            <w:r>
              <w:rPr>
                <w:sz w:val="20"/>
                <w:szCs w:val="20"/>
              </w:rPr>
              <w:t>sion des outils mathématiques.</w:t>
            </w:r>
          </w:p>
          <w:p w:rsidR="00A87AE6" w:rsidRDefault="00A87AE6" w:rsidP="0007750D">
            <w:pPr>
              <w:spacing w:after="0" w:line="240" w:lineRule="auto"/>
              <w:rPr>
                <w:sz w:val="20"/>
                <w:szCs w:val="20"/>
              </w:rPr>
            </w:pPr>
          </w:p>
          <w:p w:rsidR="00A87AE6" w:rsidRPr="00BF0E27" w:rsidRDefault="00A87AE6" w:rsidP="0007750D">
            <w:pPr>
              <w:spacing w:after="0" w:line="240" w:lineRule="auto"/>
              <w:rPr>
                <w:sz w:val="8"/>
                <w:szCs w:val="20"/>
              </w:rPr>
            </w:pPr>
          </w:p>
          <w:p w:rsidR="00BF0E27" w:rsidRDefault="00A87AE6" w:rsidP="0007750D">
            <w:pPr>
              <w:rPr>
                <w:sz w:val="20"/>
                <w:szCs w:val="20"/>
              </w:rPr>
            </w:pPr>
            <w:r w:rsidRPr="00C70822">
              <w:rPr>
                <w:sz w:val="20"/>
                <w:szCs w:val="20"/>
              </w:rPr>
              <w:t xml:space="preserve">La mise en relation des paysages ou des phénomènes géologiques avec la nature du sous-sol et l’activité interne de la Terre peut être étudiée </w:t>
            </w:r>
            <w:r w:rsidR="00BF0E27">
              <w:rPr>
                <w:sz w:val="20"/>
                <w:szCs w:val="20"/>
              </w:rPr>
              <w:t>dès le CM.</w:t>
            </w:r>
          </w:p>
          <w:p w:rsidR="00A87AE6" w:rsidRPr="00487CA4" w:rsidRDefault="00A87AE6" w:rsidP="0007750D">
            <w:pPr>
              <w:rPr>
                <w:color w:val="FF0000"/>
                <w:sz w:val="20"/>
                <w:szCs w:val="20"/>
              </w:rPr>
            </w:pPr>
            <w:r w:rsidRPr="00487CA4">
              <w:rPr>
                <w:b/>
                <w:color w:val="FF0000"/>
                <w:sz w:val="20"/>
                <w:szCs w:val="20"/>
              </w:rPr>
              <w:t xml:space="preserve">Les explications géologiques relèvent de </w:t>
            </w:r>
            <w:r w:rsidR="00487CA4">
              <w:rPr>
                <w:b/>
                <w:color w:val="FF0000"/>
                <w:sz w:val="20"/>
                <w:szCs w:val="20"/>
              </w:rPr>
              <w:t xml:space="preserve">la </w:t>
            </w:r>
            <w:r w:rsidRPr="00487CA4">
              <w:rPr>
                <w:b/>
                <w:color w:val="FF0000"/>
                <w:sz w:val="20"/>
                <w:szCs w:val="20"/>
              </w:rPr>
              <w:t xml:space="preserve"> 6</w:t>
            </w:r>
            <w:r w:rsidRPr="00487CA4">
              <w:rPr>
                <w:b/>
                <w:color w:val="FF0000"/>
                <w:sz w:val="20"/>
                <w:szCs w:val="20"/>
                <w:vertAlign w:val="superscript"/>
              </w:rPr>
              <w:t>ème</w:t>
            </w:r>
            <w:r w:rsidRPr="00487CA4">
              <w:rPr>
                <w:color w:val="FF0000"/>
                <w:sz w:val="20"/>
                <w:szCs w:val="20"/>
              </w:rPr>
              <w:t>.</w:t>
            </w:r>
          </w:p>
          <w:p w:rsidR="00A87AE6" w:rsidRPr="000E7983" w:rsidRDefault="00A87AE6" w:rsidP="0007750D">
            <w:pPr>
              <w:spacing w:after="0" w:line="240" w:lineRule="auto"/>
              <w:rPr>
                <w:sz w:val="20"/>
                <w:szCs w:val="20"/>
              </w:rPr>
            </w:pPr>
          </w:p>
        </w:tc>
      </w:tr>
      <w:tr w:rsidR="00A87AE6" w:rsidRPr="000E7983" w:rsidTr="00CD0281">
        <w:trPr>
          <w:trHeight w:val="3018"/>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shd w:val="clear" w:color="auto" w:fill="auto"/>
            <w:vAlign w:val="center"/>
          </w:tcPr>
          <w:p w:rsidR="00A87AE6" w:rsidRPr="000E7983" w:rsidRDefault="00A87AE6" w:rsidP="0007750D">
            <w:pPr>
              <w:spacing w:after="0" w:line="240" w:lineRule="auto"/>
              <w:rPr>
                <w:sz w:val="20"/>
                <w:szCs w:val="20"/>
              </w:rPr>
            </w:pPr>
          </w:p>
        </w:tc>
        <w:tc>
          <w:tcPr>
            <w:tcW w:w="2977" w:type="dxa"/>
            <w:shd w:val="clear" w:color="auto" w:fill="auto"/>
            <w:vAlign w:val="center"/>
          </w:tcPr>
          <w:p w:rsidR="00A87AE6" w:rsidRPr="000E7983" w:rsidRDefault="00A87AE6" w:rsidP="0007750D">
            <w:pPr>
              <w:spacing w:after="0" w:line="240" w:lineRule="auto"/>
              <w:rPr>
                <w:sz w:val="20"/>
                <w:szCs w:val="20"/>
              </w:rPr>
            </w:pPr>
            <w:r w:rsidRPr="005045AF">
              <w:rPr>
                <w:sz w:val="20"/>
                <w:szCs w:val="20"/>
              </w:rPr>
              <w:t>Décrire les mouvements de la Terre (rotation sur elle-même, alternance jour-nuit, autour du Soleil et cycle des saisons)</w:t>
            </w:r>
            <w:r>
              <w:rPr>
                <w:sz w:val="20"/>
                <w:szCs w:val="20"/>
              </w:rPr>
              <w:t>.</w:t>
            </w:r>
          </w:p>
        </w:tc>
        <w:tc>
          <w:tcPr>
            <w:tcW w:w="3260" w:type="dxa"/>
            <w:shd w:val="clear" w:color="auto" w:fill="auto"/>
            <w:vAlign w:val="center"/>
          </w:tcPr>
          <w:p w:rsidR="00A87AE6" w:rsidRDefault="00A87AE6" w:rsidP="0007750D">
            <w:pPr>
              <w:pStyle w:val="Standard"/>
              <w:spacing w:after="0" w:line="240" w:lineRule="auto"/>
              <w:rPr>
                <w:sz w:val="20"/>
                <w:szCs w:val="20"/>
              </w:rPr>
            </w:pPr>
            <w:r w:rsidRPr="005045AF">
              <w:rPr>
                <w:sz w:val="20"/>
                <w:szCs w:val="20"/>
              </w:rPr>
              <w:t>Les mouvements de la Terre sur elle-même et autour du Soleil</w:t>
            </w:r>
            <w:r>
              <w:rPr>
                <w:sz w:val="20"/>
                <w:szCs w:val="20"/>
              </w:rPr>
              <w:t>.</w:t>
            </w:r>
          </w:p>
          <w:p w:rsidR="00A87AE6" w:rsidRDefault="00A87AE6" w:rsidP="0007750D">
            <w:pPr>
              <w:pStyle w:val="Standard"/>
              <w:spacing w:after="0" w:line="240" w:lineRule="auto"/>
              <w:rPr>
                <w:sz w:val="20"/>
                <w:szCs w:val="20"/>
              </w:rPr>
            </w:pPr>
          </w:p>
          <w:p w:rsidR="00A87AE6" w:rsidRPr="000E7983" w:rsidRDefault="00A87AE6" w:rsidP="0007750D">
            <w:pPr>
              <w:pStyle w:val="Standard"/>
              <w:spacing w:after="0" w:line="240" w:lineRule="auto"/>
              <w:ind w:right="-108"/>
              <w:rPr>
                <w:sz w:val="20"/>
                <w:szCs w:val="20"/>
              </w:rPr>
            </w:pPr>
            <w:r w:rsidRPr="005045AF">
              <w:rPr>
                <w:sz w:val="20"/>
                <w:szCs w:val="20"/>
              </w:rPr>
              <w:t>Représentations géométriques de l’espace et des astres (cercle, sphère)</w:t>
            </w:r>
            <w:r>
              <w:rPr>
                <w:sz w:val="20"/>
                <w:szCs w:val="20"/>
              </w:rPr>
              <w:t>.</w:t>
            </w:r>
          </w:p>
        </w:tc>
        <w:tc>
          <w:tcPr>
            <w:tcW w:w="2977" w:type="dxa"/>
            <w:vMerge/>
            <w:shd w:val="clear" w:color="auto" w:fill="auto"/>
            <w:vAlign w:val="center"/>
          </w:tcPr>
          <w:p w:rsidR="00A87AE6" w:rsidRPr="000E7983" w:rsidRDefault="00A87AE6" w:rsidP="0007750D">
            <w:pPr>
              <w:spacing w:after="0" w:line="240" w:lineRule="auto"/>
              <w:rPr>
                <w:sz w:val="20"/>
                <w:szCs w:val="20"/>
              </w:rPr>
            </w:pPr>
          </w:p>
        </w:tc>
        <w:tc>
          <w:tcPr>
            <w:tcW w:w="2409" w:type="dxa"/>
            <w:vMerge/>
            <w:shd w:val="clear" w:color="auto" w:fill="auto"/>
            <w:vAlign w:val="center"/>
          </w:tcPr>
          <w:p w:rsidR="00A87AE6" w:rsidRPr="000E7983" w:rsidRDefault="00A87AE6" w:rsidP="0007750D">
            <w:pPr>
              <w:spacing w:after="0" w:line="240" w:lineRule="auto"/>
              <w:rPr>
                <w:sz w:val="20"/>
                <w:szCs w:val="20"/>
              </w:rPr>
            </w:pPr>
          </w:p>
        </w:tc>
      </w:tr>
      <w:tr w:rsidR="00A87AE6" w:rsidRPr="000E7983" w:rsidTr="00CD0281">
        <w:trPr>
          <w:trHeight w:val="936"/>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shd w:val="clear" w:color="auto" w:fill="auto"/>
            <w:vAlign w:val="center"/>
          </w:tcPr>
          <w:p w:rsidR="00A87AE6" w:rsidRPr="000E7983" w:rsidRDefault="00A87AE6" w:rsidP="0007750D">
            <w:pPr>
              <w:spacing w:after="0" w:line="240" w:lineRule="auto"/>
              <w:rPr>
                <w:sz w:val="20"/>
                <w:szCs w:val="20"/>
              </w:rPr>
            </w:pPr>
          </w:p>
        </w:tc>
        <w:tc>
          <w:tcPr>
            <w:tcW w:w="2977" w:type="dxa"/>
            <w:shd w:val="clear" w:color="auto" w:fill="auto"/>
            <w:vAlign w:val="center"/>
          </w:tcPr>
          <w:p w:rsidR="00A87AE6" w:rsidRPr="005045AF" w:rsidRDefault="00A87AE6" w:rsidP="0007750D">
            <w:pPr>
              <w:spacing w:after="0" w:line="240" w:lineRule="auto"/>
              <w:rPr>
                <w:sz w:val="20"/>
                <w:szCs w:val="20"/>
              </w:rPr>
            </w:pPr>
            <w:r w:rsidRPr="005045AF">
              <w:rPr>
                <w:sz w:val="20"/>
                <w:szCs w:val="20"/>
              </w:rPr>
              <w:t>Identifier les composantes biologiques et géologiques d’un paysage</w:t>
            </w:r>
            <w:r>
              <w:rPr>
                <w:sz w:val="20"/>
                <w:szCs w:val="20"/>
              </w:rPr>
              <w:t>.</w:t>
            </w:r>
          </w:p>
        </w:tc>
        <w:tc>
          <w:tcPr>
            <w:tcW w:w="3260" w:type="dxa"/>
            <w:shd w:val="clear" w:color="auto" w:fill="auto"/>
            <w:vAlign w:val="center"/>
          </w:tcPr>
          <w:p w:rsidR="00A87AE6" w:rsidRDefault="00A87AE6" w:rsidP="0007750D">
            <w:pPr>
              <w:pStyle w:val="Standard"/>
              <w:spacing w:after="0" w:line="240" w:lineRule="auto"/>
              <w:rPr>
                <w:sz w:val="20"/>
                <w:szCs w:val="20"/>
              </w:rPr>
            </w:pPr>
            <w:r w:rsidRPr="005045AF">
              <w:rPr>
                <w:sz w:val="20"/>
                <w:szCs w:val="20"/>
              </w:rPr>
              <w:t>Paysages, géologie locale, interactions avec l’environnement et le peuplement</w:t>
            </w:r>
            <w:r>
              <w:rPr>
                <w:sz w:val="20"/>
                <w:szCs w:val="20"/>
              </w:rPr>
              <w:t>.</w:t>
            </w:r>
          </w:p>
        </w:tc>
        <w:tc>
          <w:tcPr>
            <w:tcW w:w="2977" w:type="dxa"/>
            <w:vMerge w:val="restart"/>
            <w:shd w:val="clear" w:color="auto" w:fill="auto"/>
            <w:vAlign w:val="center"/>
          </w:tcPr>
          <w:p w:rsidR="00A87AE6" w:rsidRDefault="00A87AE6" w:rsidP="0007750D">
            <w:pPr>
              <w:spacing w:after="0" w:line="240" w:lineRule="auto"/>
              <w:rPr>
                <w:sz w:val="20"/>
                <w:szCs w:val="20"/>
              </w:rPr>
            </w:pPr>
            <w:r>
              <w:rPr>
                <w:sz w:val="20"/>
                <w:szCs w:val="20"/>
              </w:rPr>
              <w:t>Travailler avec l’aide de documents d’actualité (bulletins et cartes météorologiques).</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Réaliser une station météorologique, une serre (mise en évidence de l’effet de serre).</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Exploiter les outils de suivi et de mesures que sont les capteurs (thermomètres, baromètres…).</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Commenter un sismogramme.</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Etudier un risque naturel local (risque d’inondation, de glissement de terrain, de tremblements de terre…).</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Mener des démarches permettant d’exploiter des exemples proches de l’école, à partir d’études de terrain et en lien avec l’éducation au développement durable.</w:t>
            </w:r>
          </w:p>
        </w:tc>
        <w:tc>
          <w:tcPr>
            <w:tcW w:w="2409" w:type="dxa"/>
            <w:vMerge/>
            <w:shd w:val="clear" w:color="auto" w:fill="auto"/>
            <w:vAlign w:val="center"/>
          </w:tcPr>
          <w:p w:rsidR="00A87AE6" w:rsidRPr="000E7983" w:rsidRDefault="00A87AE6" w:rsidP="0007750D">
            <w:pPr>
              <w:spacing w:after="0" w:line="240" w:lineRule="auto"/>
              <w:rPr>
                <w:sz w:val="20"/>
                <w:szCs w:val="20"/>
              </w:rPr>
            </w:pPr>
          </w:p>
        </w:tc>
      </w:tr>
      <w:tr w:rsidR="00A87AE6" w:rsidRPr="000E7983" w:rsidTr="00CD0281">
        <w:trPr>
          <w:trHeight w:val="3763"/>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shd w:val="clear" w:color="auto" w:fill="auto"/>
            <w:vAlign w:val="center"/>
          </w:tcPr>
          <w:p w:rsidR="00A87AE6" w:rsidRPr="000E7983" w:rsidRDefault="00A87AE6" w:rsidP="0007750D">
            <w:pPr>
              <w:spacing w:after="0" w:line="240" w:lineRule="auto"/>
              <w:rPr>
                <w:sz w:val="20"/>
                <w:szCs w:val="20"/>
              </w:rPr>
            </w:pPr>
          </w:p>
        </w:tc>
        <w:tc>
          <w:tcPr>
            <w:tcW w:w="2977" w:type="dxa"/>
            <w:shd w:val="clear" w:color="auto" w:fill="auto"/>
            <w:vAlign w:val="center"/>
          </w:tcPr>
          <w:p w:rsidR="00A87AE6" w:rsidRPr="005045AF" w:rsidRDefault="00A87AE6" w:rsidP="0007750D">
            <w:pPr>
              <w:spacing w:after="0" w:line="240" w:lineRule="auto"/>
              <w:rPr>
                <w:sz w:val="20"/>
                <w:szCs w:val="20"/>
              </w:rPr>
            </w:pPr>
            <w:r w:rsidRPr="005045AF">
              <w:rPr>
                <w:sz w:val="20"/>
                <w:szCs w:val="20"/>
              </w:rPr>
              <w:t>Relier certains phénomènes naturels (temp</w:t>
            </w:r>
            <w:r>
              <w:rPr>
                <w:sz w:val="20"/>
                <w:szCs w:val="20"/>
              </w:rPr>
              <w:t xml:space="preserve">êtes, inondations, tremblements </w:t>
            </w:r>
            <w:r w:rsidRPr="005045AF">
              <w:rPr>
                <w:sz w:val="20"/>
                <w:szCs w:val="20"/>
              </w:rPr>
              <w:t>de terre) à des risques pour les populations</w:t>
            </w:r>
            <w:r>
              <w:rPr>
                <w:sz w:val="20"/>
                <w:szCs w:val="20"/>
              </w:rPr>
              <w:t>.</w:t>
            </w:r>
          </w:p>
        </w:tc>
        <w:tc>
          <w:tcPr>
            <w:tcW w:w="3260" w:type="dxa"/>
            <w:shd w:val="clear" w:color="auto" w:fill="auto"/>
            <w:vAlign w:val="center"/>
          </w:tcPr>
          <w:p w:rsidR="00A87AE6" w:rsidRDefault="00A87AE6" w:rsidP="0007750D">
            <w:pPr>
              <w:pStyle w:val="Standard"/>
              <w:spacing w:after="0" w:line="240" w:lineRule="auto"/>
              <w:rPr>
                <w:sz w:val="20"/>
                <w:szCs w:val="20"/>
              </w:rPr>
            </w:pPr>
            <w:r w:rsidRPr="005045AF">
              <w:rPr>
                <w:sz w:val="20"/>
                <w:szCs w:val="20"/>
              </w:rPr>
              <w:t>Phénomènes géologiques traduisant activité interne de la Terre (volcanisme, tremblements de terre...)</w:t>
            </w:r>
            <w:r>
              <w:rPr>
                <w:sz w:val="20"/>
                <w:szCs w:val="20"/>
              </w:rPr>
              <w:t>.</w:t>
            </w:r>
          </w:p>
          <w:p w:rsidR="00A87AE6" w:rsidRDefault="00A87AE6" w:rsidP="0007750D">
            <w:pPr>
              <w:pStyle w:val="Standard"/>
              <w:spacing w:after="0" w:line="240" w:lineRule="auto"/>
              <w:rPr>
                <w:sz w:val="20"/>
                <w:szCs w:val="20"/>
              </w:rPr>
            </w:pPr>
          </w:p>
          <w:p w:rsidR="00A87AE6" w:rsidRDefault="00A87AE6" w:rsidP="0007750D">
            <w:pPr>
              <w:pStyle w:val="Standard"/>
              <w:spacing w:after="0" w:line="240" w:lineRule="auto"/>
              <w:rPr>
                <w:sz w:val="20"/>
                <w:szCs w:val="20"/>
              </w:rPr>
            </w:pPr>
            <w:r w:rsidRPr="005045AF">
              <w:rPr>
                <w:sz w:val="20"/>
                <w:szCs w:val="20"/>
              </w:rPr>
              <w:t>Phénomènes traduisant l’activité externe de la Terre : phénomènes météorologiques et climatiques ; événements extrêmes (tempêtes, cyclones, inondations et sécheresse…)</w:t>
            </w:r>
            <w:r>
              <w:rPr>
                <w:sz w:val="20"/>
                <w:szCs w:val="20"/>
              </w:rPr>
              <w:t>.</w:t>
            </w:r>
          </w:p>
        </w:tc>
        <w:tc>
          <w:tcPr>
            <w:tcW w:w="2977" w:type="dxa"/>
            <w:vMerge/>
            <w:shd w:val="clear" w:color="auto" w:fill="auto"/>
            <w:vAlign w:val="center"/>
          </w:tcPr>
          <w:p w:rsidR="00A87AE6" w:rsidRDefault="00A87AE6" w:rsidP="0007750D">
            <w:pPr>
              <w:spacing w:after="0" w:line="240" w:lineRule="auto"/>
              <w:rPr>
                <w:sz w:val="20"/>
                <w:szCs w:val="20"/>
              </w:rPr>
            </w:pPr>
          </w:p>
        </w:tc>
        <w:tc>
          <w:tcPr>
            <w:tcW w:w="2409" w:type="dxa"/>
            <w:vMerge/>
            <w:shd w:val="clear" w:color="auto" w:fill="auto"/>
            <w:vAlign w:val="center"/>
          </w:tcPr>
          <w:p w:rsidR="00A87AE6" w:rsidRPr="000E7983" w:rsidRDefault="00A87AE6" w:rsidP="0007750D">
            <w:pPr>
              <w:spacing w:after="0" w:line="240" w:lineRule="auto"/>
              <w:rPr>
                <w:sz w:val="20"/>
                <w:szCs w:val="20"/>
              </w:rPr>
            </w:pPr>
          </w:p>
        </w:tc>
      </w:tr>
      <w:tr w:rsidR="00A87AE6" w:rsidRPr="000E7983" w:rsidTr="00CD0281">
        <w:trPr>
          <w:trHeight w:val="260"/>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val="restart"/>
            <w:shd w:val="clear" w:color="auto" w:fill="auto"/>
            <w:vAlign w:val="center"/>
          </w:tcPr>
          <w:p w:rsidR="00A87AE6" w:rsidRPr="00040AC3" w:rsidRDefault="00A87AE6" w:rsidP="0007750D">
            <w:pPr>
              <w:spacing w:after="0" w:line="240" w:lineRule="auto"/>
              <w:rPr>
                <w:b/>
                <w:color w:val="FF0000"/>
                <w:sz w:val="20"/>
                <w:szCs w:val="20"/>
              </w:rPr>
            </w:pPr>
            <w:r w:rsidRPr="00040AC3">
              <w:rPr>
                <w:b/>
                <w:color w:val="FF0000"/>
                <w:sz w:val="20"/>
                <w:szCs w:val="20"/>
              </w:rPr>
              <w:t>Identifier des enjeux liés à l'environnement</w:t>
            </w:r>
          </w:p>
        </w:tc>
        <w:tc>
          <w:tcPr>
            <w:tcW w:w="2977" w:type="dxa"/>
            <w:shd w:val="clear" w:color="auto" w:fill="auto"/>
            <w:vAlign w:val="center"/>
          </w:tcPr>
          <w:p w:rsidR="00A87AE6" w:rsidRPr="004C62AE" w:rsidRDefault="00A87AE6" w:rsidP="0007750D">
            <w:pPr>
              <w:spacing w:after="0" w:line="240" w:lineRule="auto"/>
              <w:rPr>
                <w:b/>
                <w:sz w:val="20"/>
                <w:szCs w:val="20"/>
              </w:rPr>
            </w:pPr>
            <w:r w:rsidRPr="004C62AE">
              <w:rPr>
                <w:b/>
                <w:sz w:val="20"/>
                <w:szCs w:val="20"/>
              </w:rPr>
              <w:t>Répartition des êtres vivants et peuplement des milieux.</w:t>
            </w:r>
          </w:p>
          <w:p w:rsidR="00A87AE6" w:rsidRPr="005045AF" w:rsidRDefault="00A87AE6" w:rsidP="0007750D">
            <w:pPr>
              <w:spacing w:after="0" w:line="240" w:lineRule="auto"/>
              <w:rPr>
                <w:sz w:val="20"/>
                <w:szCs w:val="20"/>
              </w:rPr>
            </w:pPr>
            <w:r w:rsidRPr="00A871EA">
              <w:rPr>
                <w:sz w:val="20"/>
                <w:szCs w:val="20"/>
              </w:rPr>
              <w:t>Décrire un milieu de vie dans ses diverses composantes</w:t>
            </w:r>
            <w:r>
              <w:rPr>
                <w:sz w:val="20"/>
                <w:szCs w:val="20"/>
              </w:rPr>
              <w:t>.</w:t>
            </w:r>
          </w:p>
        </w:tc>
        <w:tc>
          <w:tcPr>
            <w:tcW w:w="3260" w:type="dxa"/>
            <w:shd w:val="clear" w:color="auto" w:fill="auto"/>
            <w:vAlign w:val="center"/>
          </w:tcPr>
          <w:p w:rsidR="00A87AE6" w:rsidRDefault="00A87AE6" w:rsidP="0007750D">
            <w:pPr>
              <w:pStyle w:val="Standard"/>
              <w:spacing w:after="0" w:line="240" w:lineRule="auto"/>
              <w:rPr>
                <w:sz w:val="20"/>
                <w:szCs w:val="20"/>
              </w:rPr>
            </w:pPr>
            <w:r w:rsidRPr="00C53BA0">
              <w:rPr>
                <w:sz w:val="20"/>
                <w:szCs w:val="20"/>
              </w:rPr>
              <w:t>Interactions des organismes vivants entre eux et avec leur environnement</w:t>
            </w:r>
            <w:r>
              <w:rPr>
                <w:sz w:val="20"/>
                <w:szCs w:val="20"/>
              </w:rPr>
              <w:t>.</w:t>
            </w:r>
          </w:p>
        </w:tc>
        <w:tc>
          <w:tcPr>
            <w:tcW w:w="2977" w:type="dxa"/>
            <w:vMerge w:val="restart"/>
            <w:shd w:val="clear" w:color="auto" w:fill="auto"/>
            <w:vAlign w:val="center"/>
          </w:tcPr>
          <w:p w:rsidR="00A87AE6" w:rsidRDefault="00A87AE6" w:rsidP="0007750D">
            <w:pPr>
              <w:spacing w:after="0" w:line="240" w:lineRule="auto"/>
              <w:rPr>
                <w:sz w:val="20"/>
                <w:szCs w:val="20"/>
              </w:rPr>
            </w:pPr>
            <w:r>
              <w:rPr>
                <w:sz w:val="20"/>
                <w:szCs w:val="20"/>
              </w:rPr>
              <w:t>Travailler à partir de l’environnement proche et par des observations lors de sorties.</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Pr>
                <w:sz w:val="20"/>
                <w:szCs w:val="20"/>
              </w:rPr>
              <w:t>Utilisations de documents.</w:t>
            </w:r>
          </w:p>
          <w:p w:rsidR="00A87AE6" w:rsidRDefault="00A87AE6" w:rsidP="0007750D">
            <w:pPr>
              <w:spacing w:after="0" w:line="240" w:lineRule="auto"/>
              <w:rPr>
                <w:sz w:val="20"/>
                <w:szCs w:val="20"/>
              </w:rPr>
            </w:pPr>
          </w:p>
        </w:tc>
        <w:tc>
          <w:tcPr>
            <w:tcW w:w="2409" w:type="dxa"/>
            <w:vMerge w:val="restart"/>
            <w:shd w:val="clear" w:color="auto" w:fill="auto"/>
            <w:vAlign w:val="center"/>
          </w:tcPr>
          <w:p w:rsidR="00A87AE6" w:rsidRPr="000E7983" w:rsidRDefault="00A87AE6" w:rsidP="0007750D">
            <w:pPr>
              <w:spacing w:after="0" w:line="240" w:lineRule="auto"/>
              <w:rPr>
                <w:sz w:val="20"/>
                <w:szCs w:val="20"/>
              </w:rPr>
            </w:pPr>
          </w:p>
        </w:tc>
      </w:tr>
      <w:tr w:rsidR="00A87AE6" w:rsidRPr="000E7983" w:rsidTr="003501E4">
        <w:trPr>
          <w:trHeight w:val="3121"/>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shd w:val="clear" w:color="auto" w:fill="auto"/>
            <w:vAlign w:val="center"/>
          </w:tcPr>
          <w:p w:rsidR="00A87AE6" w:rsidRPr="000E7983" w:rsidRDefault="00A87AE6" w:rsidP="0007750D">
            <w:pPr>
              <w:spacing w:after="0" w:line="240" w:lineRule="auto"/>
              <w:ind w:right="-108"/>
              <w:rPr>
                <w:sz w:val="20"/>
                <w:szCs w:val="20"/>
              </w:rPr>
            </w:pPr>
          </w:p>
        </w:tc>
        <w:tc>
          <w:tcPr>
            <w:tcW w:w="2977" w:type="dxa"/>
            <w:shd w:val="clear" w:color="auto" w:fill="auto"/>
            <w:vAlign w:val="center"/>
          </w:tcPr>
          <w:p w:rsidR="00A87AE6" w:rsidRPr="000E7983" w:rsidRDefault="00A87AE6" w:rsidP="0007750D">
            <w:pPr>
              <w:spacing w:after="0" w:line="240" w:lineRule="auto"/>
              <w:rPr>
                <w:sz w:val="20"/>
                <w:szCs w:val="20"/>
              </w:rPr>
            </w:pPr>
            <w:r w:rsidRPr="00A871EA">
              <w:rPr>
                <w:sz w:val="20"/>
                <w:szCs w:val="20"/>
              </w:rPr>
              <w:t>Relier le peuplement d’un milieu et les conditions de vie</w:t>
            </w:r>
            <w:r>
              <w:rPr>
                <w:sz w:val="20"/>
                <w:szCs w:val="20"/>
              </w:rPr>
              <w:t>.</w:t>
            </w:r>
          </w:p>
        </w:tc>
        <w:tc>
          <w:tcPr>
            <w:tcW w:w="3260" w:type="dxa"/>
            <w:shd w:val="clear" w:color="auto" w:fill="auto"/>
            <w:vAlign w:val="center"/>
          </w:tcPr>
          <w:p w:rsidR="00A87AE6" w:rsidRDefault="00A87AE6" w:rsidP="0007750D">
            <w:pPr>
              <w:spacing w:after="0" w:line="240" w:lineRule="auto"/>
              <w:rPr>
                <w:sz w:val="20"/>
                <w:szCs w:val="20"/>
              </w:rPr>
            </w:pPr>
            <w:r w:rsidRPr="00C53BA0">
              <w:rPr>
                <w:sz w:val="20"/>
                <w:szCs w:val="20"/>
              </w:rPr>
              <w:t>Modification du peuplement en fonction des conditions physicochimiques du milieu et des saisons</w:t>
            </w:r>
            <w:r>
              <w:rPr>
                <w:sz w:val="20"/>
                <w:szCs w:val="20"/>
              </w:rPr>
              <w:t>.</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sidRPr="00C53BA0">
              <w:rPr>
                <w:sz w:val="20"/>
                <w:szCs w:val="20"/>
              </w:rPr>
              <w:t>Ecosystèmes (milieu de vie avec ses caractéristiques et son peuplement) ; conséquences de la modification d’un facteur physique ou biologique sur l’écosystème</w:t>
            </w:r>
            <w:r>
              <w:rPr>
                <w:sz w:val="20"/>
                <w:szCs w:val="20"/>
              </w:rPr>
              <w:t>.</w:t>
            </w:r>
          </w:p>
          <w:p w:rsidR="00A87AE6" w:rsidRDefault="00A87AE6" w:rsidP="0007750D">
            <w:pPr>
              <w:spacing w:after="0" w:line="240" w:lineRule="auto"/>
              <w:rPr>
                <w:sz w:val="20"/>
                <w:szCs w:val="20"/>
              </w:rPr>
            </w:pPr>
          </w:p>
          <w:p w:rsidR="00A87AE6" w:rsidRPr="000E7983" w:rsidRDefault="00A87AE6" w:rsidP="0007750D">
            <w:pPr>
              <w:spacing w:after="0" w:line="240" w:lineRule="auto"/>
              <w:ind w:right="-108"/>
              <w:rPr>
                <w:sz w:val="20"/>
                <w:szCs w:val="20"/>
              </w:rPr>
            </w:pPr>
            <w:r w:rsidRPr="00C53BA0">
              <w:rPr>
                <w:sz w:val="20"/>
                <w:szCs w:val="20"/>
              </w:rPr>
              <w:t>La biodiversité, un réseau dynamique</w:t>
            </w:r>
            <w:r>
              <w:rPr>
                <w:sz w:val="20"/>
                <w:szCs w:val="20"/>
              </w:rPr>
              <w:t>.</w:t>
            </w:r>
          </w:p>
        </w:tc>
        <w:tc>
          <w:tcPr>
            <w:tcW w:w="2977" w:type="dxa"/>
            <w:vMerge/>
            <w:shd w:val="clear" w:color="auto" w:fill="auto"/>
            <w:vAlign w:val="center"/>
          </w:tcPr>
          <w:p w:rsidR="00A87AE6" w:rsidRPr="000E7983" w:rsidRDefault="00A87AE6" w:rsidP="0007750D">
            <w:pPr>
              <w:spacing w:after="0" w:line="240" w:lineRule="auto"/>
              <w:rPr>
                <w:sz w:val="20"/>
                <w:szCs w:val="20"/>
              </w:rPr>
            </w:pPr>
          </w:p>
        </w:tc>
        <w:tc>
          <w:tcPr>
            <w:tcW w:w="2409" w:type="dxa"/>
            <w:vMerge/>
            <w:shd w:val="clear" w:color="auto" w:fill="auto"/>
            <w:vAlign w:val="center"/>
          </w:tcPr>
          <w:p w:rsidR="00A87AE6" w:rsidRPr="000E7983" w:rsidRDefault="00A87AE6" w:rsidP="0007750D">
            <w:pPr>
              <w:spacing w:after="0" w:line="240" w:lineRule="auto"/>
              <w:rPr>
                <w:sz w:val="20"/>
                <w:szCs w:val="20"/>
              </w:rPr>
            </w:pPr>
          </w:p>
        </w:tc>
      </w:tr>
      <w:tr w:rsidR="00A87AE6" w:rsidRPr="000E7983" w:rsidTr="00CD0281">
        <w:trPr>
          <w:trHeight w:val="2348"/>
        </w:trPr>
        <w:tc>
          <w:tcPr>
            <w:tcW w:w="1526" w:type="dxa"/>
            <w:vMerge/>
            <w:shd w:val="clear" w:color="auto" w:fill="auto"/>
            <w:vAlign w:val="center"/>
          </w:tcPr>
          <w:p w:rsidR="00A87AE6" w:rsidRPr="000E7983" w:rsidRDefault="00A87AE6" w:rsidP="0007750D">
            <w:pPr>
              <w:spacing w:after="0" w:line="240" w:lineRule="auto"/>
              <w:rPr>
                <w:caps/>
                <w:sz w:val="20"/>
                <w:szCs w:val="20"/>
              </w:rPr>
            </w:pPr>
          </w:p>
        </w:tc>
        <w:tc>
          <w:tcPr>
            <w:tcW w:w="1701" w:type="dxa"/>
            <w:vMerge/>
            <w:shd w:val="clear" w:color="auto" w:fill="auto"/>
            <w:vAlign w:val="center"/>
          </w:tcPr>
          <w:p w:rsidR="00A87AE6" w:rsidRPr="000E7983" w:rsidRDefault="00A87AE6" w:rsidP="0007750D">
            <w:pPr>
              <w:spacing w:after="0" w:line="240" w:lineRule="auto"/>
              <w:rPr>
                <w:sz w:val="20"/>
                <w:szCs w:val="20"/>
              </w:rPr>
            </w:pPr>
          </w:p>
        </w:tc>
        <w:tc>
          <w:tcPr>
            <w:tcW w:w="2977" w:type="dxa"/>
            <w:shd w:val="clear" w:color="auto" w:fill="auto"/>
            <w:vAlign w:val="center"/>
          </w:tcPr>
          <w:p w:rsidR="00A87AE6" w:rsidRDefault="00A87AE6" w:rsidP="0007750D">
            <w:pPr>
              <w:spacing w:after="0" w:line="240" w:lineRule="auto"/>
              <w:rPr>
                <w:sz w:val="20"/>
                <w:szCs w:val="20"/>
              </w:rPr>
            </w:pPr>
            <w:r w:rsidRPr="00A871EA">
              <w:rPr>
                <w:sz w:val="20"/>
                <w:szCs w:val="20"/>
              </w:rPr>
              <w:t>Identifier la nature des interactions</w:t>
            </w:r>
            <w:r>
              <w:rPr>
                <w:sz w:val="20"/>
                <w:szCs w:val="20"/>
              </w:rPr>
              <w:t xml:space="preserve"> entre les êtres vivants et leur </w:t>
            </w:r>
            <w:r w:rsidRPr="00A871EA">
              <w:rPr>
                <w:sz w:val="20"/>
                <w:szCs w:val="20"/>
              </w:rPr>
              <w:t>importance dans le peuplement des milieux</w:t>
            </w:r>
            <w:r>
              <w:rPr>
                <w:sz w:val="20"/>
                <w:szCs w:val="20"/>
              </w:rPr>
              <w:t>.</w:t>
            </w:r>
          </w:p>
          <w:p w:rsidR="00A87AE6" w:rsidRDefault="00A87AE6" w:rsidP="0007750D">
            <w:pPr>
              <w:spacing w:after="0" w:line="240" w:lineRule="auto"/>
              <w:rPr>
                <w:sz w:val="20"/>
                <w:szCs w:val="20"/>
              </w:rPr>
            </w:pPr>
          </w:p>
          <w:p w:rsidR="00A87AE6" w:rsidRDefault="00A87AE6" w:rsidP="0007750D">
            <w:pPr>
              <w:spacing w:after="0" w:line="240" w:lineRule="auto"/>
              <w:rPr>
                <w:sz w:val="20"/>
                <w:szCs w:val="20"/>
              </w:rPr>
            </w:pPr>
            <w:r w:rsidRPr="00A871EA">
              <w:rPr>
                <w:sz w:val="20"/>
                <w:szCs w:val="20"/>
              </w:rPr>
              <w:t>Identifier quelques impacts humains dans un environnement</w:t>
            </w:r>
            <w:r>
              <w:rPr>
                <w:sz w:val="20"/>
                <w:szCs w:val="20"/>
              </w:rPr>
              <w:t xml:space="preserve"> </w:t>
            </w:r>
            <w:r w:rsidRPr="00A871EA">
              <w:rPr>
                <w:sz w:val="20"/>
                <w:szCs w:val="20"/>
              </w:rPr>
              <w:t>(aménagement, impact technologique...)</w:t>
            </w:r>
            <w:r>
              <w:rPr>
                <w:sz w:val="20"/>
                <w:szCs w:val="20"/>
              </w:rPr>
              <w:t>.</w:t>
            </w:r>
          </w:p>
          <w:p w:rsidR="00BF0E27" w:rsidRDefault="00BF0E27" w:rsidP="0007750D">
            <w:pPr>
              <w:spacing w:after="0" w:line="240" w:lineRule="auto"/>
              <w:rPr>
                <w:sz w:val="20"/>
                <w:szCs w:val="20"/>
              </w:rPr>
            </w:pPr>
          </w:p>
          <w:p w:rsidR="00BF0E27" w:rsidRPr="000E7983" w:rsidRDefault="00BF0E27" w:rsidP="0007750D">
            <w:pPr>
              <w:spacing w:after="0" w:line="240" w:lineRule="auto"/>
              <w:rPr>
                <w:sz w:val="20"/>
                <w:szCs w:val="20"/>
              </w:rPr>
            </w:pPr>
          </w:p>
        </w:tc>
        <w:tc>
          <w:tcPr>
            <w:tcW w:w="3260" w:type="dxa"/>
            <w:shd w:val="clear" w:color="auto" w:fill="auto"/>
            <w:vAlign w:val="center"/>
          </w:tcPr>
          <w:p w:rsidR="00A87AE6" w:rsidRPr="000E7983" w:rsidRDefault="00A87AE6" w:rsidP="0007750D">
            <w:pPr>
              <w:spacing w:after="0" w:line="240" w:lineRule="auto"/>
              <w:ind w:right="-108"/>
              <w:rPr>
                <w:sz w:val="20"/>
                <w:szCs w:val="20"/>
              </w:rPr>
            </w:pPr>
            <w:r w:rsidRPr="00C53BA0">
              <w:rPr>
                <w:sz w:val="20"/>
                <w:szCs w:val="20"/>
              </w:rPr>
              <w:t>Aménagements de de l’espace par les humains et contraintes naturelles ; impacts technologiques positifs et négatifs sur l’environnement</w:t>
            </w:r>
            <w:r>
              <w:rPr>
                <w:sz w:val="20"/>
                <w:szCs w:val="20"/>
              </w:rPr>
              <w:t>.</w:t>
            </w:r>
          </w:p>
        </w:tc>
        <w:tc>
          <w:tcPr>
            <w:tcW w:w="2977" w:type="dxa"/>
            <w:vMerge/>
            <w:shd w:val="clear" w:color="auto" w:fill="auto"/>
            <w:vAlign w:val="center"/>
          </w:tcPr>
          <w:p w:rsidR="00A87AE6" w:rsidRPr="000E7983" w:rsidRDefault="00A87AE6" w:rsidP="0007750D">
            <w:pPr>
              <w:spacing w:after="0" w:line="240" w:lineRule="auto"/>
              <w:rPr>
                <w:sz w:val="20"/>
                <w:szCs w:val="20"/>
              </w:rPr>
            </w:pPr>
          </w:p>
        </w:tc>
        <w:tc>
          <w:tcPr>
            <w:tcW w:w="2409" w:type="dxa"/>
            <w:vMerge/>
            <w:shd w:val="clear" w:color="auto" w:fill="auto"/>
            <w:vAlign w:val="center"/>
          </w:tcPr>
          <w:p w:rsidR="00A87AE6" w:rsidRPr="000E7983" w:rsidRDefault="00A87AE6" w:rsidP="0007750D">
            <w:pPr>
              <w:spacing w:after="0" w:line="240" w:lineRule="auto"/>
              <w:rPr>
                <w:sz w:val="20"/>
                <w:szCs w:val="20"/>
              </w:rPr>
            </w:pPr>
          </w:p>
        </w:tc>
      </w:tr>
      <w:tr w:rsidR="00A87AE6" w:rsidRPr="000E7983" w:rsidTr="00CD0281">
        <w:trPr>
          <w:trHeight w:val="260"/>
        </w:trPr>
        <w:tc>
          <w:tcPr>
            <w:tcW w:w="1526" w:type="dxa"/>
            <w:vMerge/>
            <w:shd w:val="clear" w:color="auto" w:fill="auto"/>
            <w:vAlign w:val="center"/>
          </w:tcPr>
          <w:p w:rsidR="00A87AE6" w:rsidRPr="000E7983" w:rsidRDefault="00A87AE6" w:rsidP="0007750D">
            <w:pPr>
              <w:spacing w:after="0" w:line="240" w:lineRule="auto"/>
              <w:rPr>
                <w:sz w:val="20"/>
                <w:szCs w:val="20"/>
              </w:rPr>
            </w:pPr>
          </w:p>
        </w:tc>
        <w:tc>
          <w:tcPr>
            <w:tcW w:w="1701" w:type="dxa"/>
            <w:vMerge/>
            <w:shd w:val="clear" w:color="auto" w:fill="auto"/>
            <w:vAlign w:val="center"/>
          </w:tcPr>
          <w:p w:rsidR="00A87AE6" w:rsidRPr="000E7983" w:rsidRDefault="00A87AE6" w:rsidP="0007750D">
            <w:pPr>
              <w:spacing w:after="0" w:line="240" w:lineRule="auto"/>
              <w:rPr>
                <w:sz w:val="20"/>
                <w:szCs w:val="20"/>
              </w:rPr>
            </w:pPr>
          </w:p>
        </w:tc>
        <w:tc>
          <w:tcPr>
            <w:tcW w:w="2977" w:type="dxa"/>
            <w:shd w:val="clear" w:color="auto" w:fill="auto"/>
            <w:vAlign w:val="center"/>
          </w:tcPr>
          <w:p w:rsidR="00A87AE6" w:rsidRDefault="00A87AE6" w:rsidP="0007750D">
            <w:pPr>
              <w:spacing w:after="0" w:line="240" w:lineRule="auto"/>
              <w:rPr>
                <w:sz w:val="20"/>
                <w:szCs w:val="20"/>
              </w:rPr>
            </w:pPr>
            <w:r w:rsidRPr="00A871EA">
              <w:rPr>
                <w:sz w:val="20"/>
                <w:szCs w:val="20"/>
              </w:rPr>
              <w:t>Suivre et décrire le devenir de quelques matériaux de l’environnement proche</w:t>
            </w:r>
            <w:r>
              <w:rPr>
                <w:sz w:val="20"/>
                <w:szCs w:val="20"/>
              </w:rPr>
              <w:t>.</w:t>
            </w:r>
          </w:p>
          <w:p w:rsidR="00A87AE6" w:rsidRDefault="00A87AE6" w:rsidP="0007750D">
            <w:pPr>
              <w:spacing w:after="0" w:line="240" w:lineRule="auto"/>
              <w:rPr>
                <w:sz w:val="20"/>
                <w:szCs w:val="20"/>
              </w:rPr>
            </w:pPr>
          </w:p>
          <w:p w:rsidR="00A87AE6" w:rsidRPr="000E7983" w:rsidRDefault="00A87AE6" w:rsidP="0007750D">
            <w:pPr>
              <w:spacing w:after="0" w:line="240" w:lineRule="auto"/>
              <w:rPr>
                <w:sz w:val="20"/>
                <w:szCs w:val="20"/>
              </w:rPr>
            </w:pPr>
            <w:r w:rsidRPr="00A871EA">
              <w:rPr>
                <w:sz w:val="20"/>
                <w:szCs w:val="20"/>
              </w:rPr>
              <w:t>Relier les besoins de l’être humain, l'exploitation des ressources naturelles</w:t>
            </w:r>
            <w:r>
              <w:rPr>
                <w:sz w:val="20"/>
                <w:szCs w:val="20"/>
              </w:rPr>
              <w:t xml:space="preserve"> </w:t>
            </w:r>
            <w:r w:rsidRPr="00A871EA">
              <w:rPr>
                <w:sz w:val="20"/>
                <w:szCs w:val="20"/>
              </w:rPr>
              <w:t xml:space="preserve">et les impacts à prévoir et gérer (risques, rejets, valorisations, </w:t>
            </w:r>
            <w:r>
              <w:rPr>
                <w:sz w:val="20"/>
                <w:szCs w:val="20"/>
              </w:rPr>
              <w:t xml:space="preserve">épuisement </w:t>
            </w:r>
            <w:r w:rsidRPr="00A871EA">
              <w:rPr>
                <w:sz w:val="20"/>
                <w:szCs w:val="20"/>
              </w:rPr>
              <w:t>des stocks)</w:t>
            </w:r>
            <w:r>
              <w:rPr>
                <w:sz w:val="20"/>
                <w:szCs w:val="20"/>
              </w:rPr>
              <w:t>.</w:t>
            </w:r>
          </w:p>
        </w:tc>
        <w:tc>
          <w:tcPr>
            <w:tcW w:w="3260" w:type="dxa"/>
            <w:shd w:val="clear" w:color="auto" w:fill="auto"/>
            <w:vAlign w:val="center"/>
          </w:tcPr>
          <w:p w:rsidR="00A87AE6" w:rsidRPr="000E7983" w:rsidRDefault="00A87AE6" w:rsidP="0007750D">
            <w:pPr>
              <w:spacing w:after="0" w:line="240" w:lineRule="auto"/>
              <w:rPr>
                <w:sz w:val="20"/>
                <w:szCs w:val="20"/>
              </w:rPr>
            </w:pPr>
            <w:r w:rsidRPr="00C53BA0">
              <w:rPr>
                <w:sz w:val="20"/>
                <w:szCs w:val="20"/>
              </w:rPr>
              <w:t>Exploitation raisonnée et utilisation des ressources (eau, pétrole,</w:t>
            </w:r>
            <w:r>
              <w:rPr>
                <w:sz w:val="20"/>
                <w:szCs w:val="20"/>
              </w:rPr>
              <w:t xml:space="preserve"> </w:t>
            </w:r>
            <w:r w:rsidRPr="00C53BA0">
              <w:rPr>
                <w:sz w:val="20"/>
                <w:szCs w:val="20"/>
              </w:rPr>
              <w:t>charbon, minerais, biodiversité, sols, bois, roches à des fins de construction…)</w:t>
            </w:r>
            <w:r>
              <w:rPr>
                <w:sz w:val="20"/>
                <w:szCs w:val="20"/>
              </w:rPr>
              <w:t>.</w:t>
            </w:r>
          </w:p>
        </w:tc>
        <w:tc>
          <w:tcPr>
            <w:tcW w:w="2977" w:type="dxa"/>
            <w:shd w:val="clear" w:color="auto" w:fill="auto"/>
            <w:vAlign w:val="center"/>
          </w:tcPr>
          <w:p w:rsidR="00A87AE6" w:rsidRDefault="00A87AE6" w:rsidP="0007750D">
            <w:pPr>
              <w:spacing w:after="0" w:line="240" w:lineRule="auto"/>
              <w:rPr>
                <w:sz w:val="20"/>
                <w:szCs w:val="20"/>
              </w:rPr>
            </w:pPr>
            <w:r>
              <w:rPr>
                <w:sz w:val="20"/>
                <w:szCs w:val="20"/>
              </w:rPr>
              <w:t>Travailler à travers de recherches documentaires et d’une ou deux enquêtes de terrain.</w:t>
            </w:r>
          </w:p>
          <w:p w:rsidR="00A87AE6" w:rsidRPr="000E7983" w:rsidRDefault="00A87AE6" w:rsidP="0007750D">
            <w:pPr>
              <w:spacing w:after="0" w:line="240" w:lineRule="auto"/>
              <w:rPr>
                <w:sz w:val="20"/>
                <w:szCs w:val="20"/>
              </w:rPr>
            </w:pPr>
            <w:r>
              <w:rPr>
                <w:sz w:val="20"/>
                <w:szCs w:val="20"/>
              </w:rPr>
              <w:t>Prévoir de travailler à différentes échelles de temps et d’espace, en poursuivant l’éducation au développement durable.</w:t>
            </w:r>
          </w:p>
        </w:tc>
        <w:tc>
          <w:tcPr>
            <w:tcW w:w="2409" w:type="dxa"/>
            <w:vMerge/>
            <w:shd w:val="clear" w:color="auto" w:fill="auto"/>
            <w:vAlign w:val="center"/>
          </w:tcPr>
          <w:p w:rsidR="00A87AE6" w:rsidRPr="000E7983" w:rsidRDefault="00A87AE6" w:rsidP="0007750D">
            <w:pPr>
              <w:spacing w:after="0" w:line="240" w:lineRule="auto"/>
              <w:rPr>
                <w:sz w:val="20"/>
                <w:szCs w:val="20"/>
              </w:rPr>
            </w:pPr>
          </w:p>
        </w:tc>
      </w:tr>
    </w:tbl>
    <w:p w:rsidR="00A87AE6" w:rsidRDefault="00A87AE6" w:rsidP="00A87AE6">
      <w:pPr>
        <w:rPr>
          <w:sz w:val="12"/>
          <w:szCs w:val="20"/>
        </w:rPr>
      </w:pPr>
    </w:p>
    <w:p w:rsidR="00A87AE6" w:rsidRPr="007628F7" w:rsidRDefault="00A87AE6" w:rsidP="00A87AE6">
      <w:pPr>
        <w:rPr>
          <w:sz w:val="20"/>
          <w:szCs w:val="20"/>
        </w:rPr>
      </w:pPr>
    </w:p>
    <w:p w:rsidR="00A87AE6" w:rsidRPr="007628F7" w:rsidRDefault="00A87AE6" w:rsidP="00A87AE6">
      <w:pPr>
        <w:rPr>
          <w:sz w:val="20"/>
          <w:szCs w:val="20"/>
        </w:rPr>
      </w:pPr>
    </w:p>
    <w:p w:rsidR="00A87AE6" w:rsidRPr="007628F7" w:rsidRDefault="00A87AE6" w:rsidP="00A87AE6">
      <w:pPr>
        <w:rPr>
          <w:sz w:val="20"/>
          <w:szCs w:val="20"/>
        </w:rPr>
      </w:pPr>
    </w:p>
    <w:p w:rsidR="00A87AE6" w:rsidRPr="000E7983" w:rsidRDefault="00A87AE6">
      <w:pPr>
        <w:rPr>
          <w:sz w:val="20"/>
          <w:szCs w:val="20"/>
        </w:rPr>
      </w:pPr>
    </w:p>
    <w:sectPr w:rsidR="00A87AE6" w:rsidRPr="000E7983" w:rsidSect="00923F0D">
      <w:footerReference w:type="default" r:id="rId7"/>
      <w:pgSz w:w="16838" w:h="11906" w:orient="landscape"/>
      <w:pgMar w:top="567" w:right="141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4D" w:rsidRDefault="0076664D" w:rsidP="00CD0281">
      <w:pPr>
        <w:spacing w:after="0" w:line="240" w:lineRule="auto"/>
      </w:pPr>
      <w:r>
        <w:separator/>
      </w:r>
    </w:p>
  </w:endnote>
  <w:endnote w:type="continuationSeparator" w:id="0">
    <w:p w:rsidR="0076664D" w:rsidRDefault="0076664D" w:rsidP="00CD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GaramondPro-Regular">
    <w:altName w:val="Arial Unicode MS"/>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81" w:rsidRPr="00CD0281" w:rsidRDefault="00CD0281" w:rsidP="00CD0281">
    <w:pPr>
      <w:pStyle w:val="Pieddepage"/>
      <w:tabs>
        <w:tab w:val="clear" w:pos="4536"/>
        <w:tab w:val="clear" w:pos="9072"/>
        <w:tab w:val="right" w:pos="14712"/>
      </w:tabs>
      <w:rPr>
        <w:sz w:val="16"/>
      </w:rPr>
    </w:pPr>
    <w:r>
      <w:tab/>
    </w:r>
    <w:r w:rsidR="00E53661" w:rsidRPr="00CD0281">
      <w:rPr>
        <w:sz w:val="16"/>
      </w:rPr>
      <w:fldChar w:fldCharType="begin"/>
    </w:r>
    <w:r w:rsidRPr="00CD0281">
      <w:rPr>
        <w:sz w:val="16"/>
      </w:rPr>
      <w:instrText xml:space="preserve"> PAGE  \* Arabic  \* MERGEFORMAT </w:instrText>
    </w:r>
    <w:r w:rsidR="00E53661" w:rsidRPr="00CD0281">
      <w:rPr>
        <w:sz w:val="16"/>
      </w:rPr>
      <w:fldChar w:fldCharType="separate"/>
    </w:r>
    <w:r w:rsidR="008B7D15">
      <w:rPr>
        <w:noProof/>
        <w:sz w:val="16"/>
      </w:rPr>
      <w:t>2</w:t>
    </w:r>
    <w:r w:rsidR="00E53661" w:rsidRPr="00CD0281">
      <w:rPr>
        <w:sz w:val="16"/>
      </w:rPr>
      <w:fldChar w:fldCharType="end"/>
    </w:r>
    <w:r w:rsidRPr="00CD0281">
      <w:rPr>
        <w:sz w:val="16"/>
      </w:rPr>
      <w:t>/</w:t>
    </w:r>
    <w:r w:rsidR="00E53661" w:rsidRPr="00CD0281">
      <w:rPr>
        <w:sz w:val="16"/>
      </w:rPr>
      <w:fldChar w:fldCharType="begin"/>
    </w:r>
    <w:r w:rsidRPr="00CD0281">
      <w:rPr>
        <w:sz w:val="16"/>
      </w:rPr>
      <w:instrText xml:space="preserve"> NUMPAGES  \* Arabic  \* MERGEFORMAT </w:instrText>
    </w:r>
    <w:r w:rsidR="00E53661" w:rsidRPr="00CD0281">
      <w:rPr>
        <w:sz w:val="16"/>
      </w:rPr>
      <w:fldChar w:fldCharType="separate"/>
    </w:r>
    <w:r w:rsidR="008B7D15">
      <w:rPr>
        <w:noProof/>
        <w:sz w:val="16"/>
      </w:rPr>
      <w:t>12</w:t>
    </w:r>
    <w:r w:rsidR="00E53661" w:rsidRPr="00CD028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4D" w:rsidRDefault="0076664D" w:rsidP="00CD0281">
      <w:pPr>
        <w:spacing w:after="0" w:line="240" w:lineRule="auto"/>
      </w:pPr>
      <w:r>
        <w:separator/>
      </w:r>
    </w:p>
  </w:footnote>
  <w:footnote w:type="continuationSeparator" w:id="0">
    <w:p w:rsidR="0076664D" w:rsidRDefault="0076664D" w:rsidP="00CD0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642E9"/>
    <w:multiLevelType w:val="hybridMultilevel"/>
    <w:tmpl w:val="84C2A198"/>
    <w:lvl w:ilvl="0" w:tplc="4F4ECCC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A4"/>
    <w:rsid w:val="00026ABD"/>
    <w:rsid w:val="00040AC3"/>
    <w:rsid w:val="00047B53"/>
    <w:rsid w:val="0007750D"/>
    <w:rsid w:val="000E7983"/>
    <w:rsid w:val="001543D7"/>
    <w:rsid w:val="001605F9"/>
    <w:rsid w:val="001B30FC"/>
    <w:rsid w:val="001F2553"/>
    <w:rsid w:val="00207BB9"/>
    <w:rsid w:val="0021374E"/>
    <w:rsid w:val="002A41E0"/>
    <w:rsid w:val="002F2127"/>
    <w:rsid w:val="00317C9D"/>
    <w:rsid w:val="003501E4"/>
    <w:rsid w:val="00415AD5"/>
    <w:rsid w:val="00417898"/>
    <w:rsid w:val="004611FA"/>
    <w:rsid w:val="00484285"/>
    <w:rsid w:val="00487CA4"/>
    <w:rsid w:val="00493797"/>
    <w:rsid w:val="004A38A4"/>
    <w:rsid w:val="005D5B1F"/>
    <w:rsid w:val="005E5D4A"/>
    <w:rsid w:val="005E7E1C"/>
    <w:rsid w:val="00686064"/>
    <w:rsid w:val="006A015C"/>
    <w:rsid w:val="006B2D6F"/>
    <w:rsid w:val="0076664D"/>
    <w:rsid w:val="00766DCC"/>
    <w:rsid w:val="0078210D"/>
    <w:rsid w:val="008B7D15"/>
    <w:rsid w:val="008C3A37"/>
    <w:rsid w:val="00923F0D"/>
    <w:rsid w:val="00941839"/>
    <w:rsid w:val="00973D1E"/>
    <w:rsid w:val="00A1023E"/>
    <w:rsid w:val="00A322AF"/>
    <w:rsid w:val="00A76838"/>
    <w:rsid w:val="00A87AE6"/>
    <w:rsid w:val="00AF4E31"/>
    <w:rsid w:val="00B94B4E"/>
    <w:rsid w:val="00BD0B41"/>
    <w:rsid w:val="00BE2B75"/>
    <w:rsid w:val="00BF0E27"/>
    <w:rsid w:val="00CC6E94"/>
    <w:rsid w:val="00CD0281"/>
    <w:rsid w:val="00D677EB"/>
    <w:rsid w:val="00E23B86"/>
    <w:rsid w:val="00E45EE2"/>
    <w:rsid w:val="00E53661"/>
    <w:rsid w:val="00E711FF"/>
    <w:rsid w:val="00F6252E"/>
    <w:rsid w:val="00F76C84"/>
    <w:rsid w:val="00FD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FA592-0062-472C-AD55-65E2F5FB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6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F2553"/>
    <w:pPr>
      <w:suppressAutoHyphens/>
      <w:autoSpaceDN w:val="0"/>
      <w:spacing w:after="120" w:line="256" w:lineRule="auto"/>
      <w:textAlignment w:val="baseline"/>
    </w:pPr>
    <w:rPr>
      <w:rFonts w:eastAsia="Arial Unicode MS" w:cs="Calibri"/>
      <w:kern w:val="3"/>
    </w:rPr>
  </w:style>
  <w:style w:type="paragraph" w:customStyle="1" w:styleId="Standard">
    <w:name w:val="Standard"/>
    <w:rsid w:val="001F2553"/>
    <w:pPr>
      <w:suppressAutoHyphens/>
      <w:autoSpaceDN w:val="0"/>
      <w:spacing w:after="160" w:line="256" w:lineRule="auto"/>
      <w:textAlignment w:val="baseline"/>
    </w:pPr>
    <w:rPr>
      <w:rFonts w:eastAsia="Arial Unicode MS" w:cs="Calibri"/>
      <w:kern w:val="3"/>
      <w:sz w:val="22"/>
      <w:szCs w:val="22"/>
      <w:lang w:eastAsia="en-US"/>
    </w:rPr>
  </w:style>
  <w:style w:type="paragraph" w:styleId="En-tte">
    <w:name w:val="header"/>
    <w:basedOn w:val="Normal"/>
    <w:link w:val="En-tteCar"/>
    <w:uiPriority w:val="99"/>
    <w:unhideWhenUsed/>
    <w:rsid w:val="00CD0281"/>
    <w:pPr>
      <w:tabs>
        <w:tab w:val="center" w:pos="4536"/>
        <w:tab w:val="right" w:pos="9072"/>
      </w:tabs>
    </w:pPr>
    <w:rPr>
      <w:lang w:val="x-none"/>
    </w:rPr>
  </w:style>
  <w:style w:type="character" w:customStyle="1" w:styleId="En-tteCar">
    <w:name w:val="En-tête Car"/>
    <w:link w:val="En-tte"/>
    <w:uiPriority w:val="99"/>
    <w:rsid w:val="00CD0281"/>
    <w:rPr>
      <w:sz w:val="22"/>
      <w:szCs w:val="22"/>
      <w:lang w:eastAsia="en-US"/>
    </w:rPr>
  </w:style>
  <w:style w:type="paragraph" w:styleId="Pieddepage">
    <w:name w:val="footer"/>
    <w:basedOn w:val="Normal"/>
    <w:link w:val="PieddepageCar"/>
    <w:uiPriority w:val="99"/>
    <w:unhideWhenUsed/>
    <w:rsid w:val="00CD0281"/>
    <w:pPr>
      <w:tabs>
        <w:tab w:val="center" w:pos="4536"/>
        <w:tab w:val="right" w:pos="9072"/>
      </w:tabs>
    </w:pPr>
    <w:rPr>
      <w:lang w:val="x-none"/>
    </w:rPr>
  </w:style>
  <w:style w:type="character" w:customStyle="1" w:styleId="PieddepageCar">
    <w:name w:val="Pied de page Car"/>
    <w:link w:val="Pieddepage"/>
    <w:uiPriority w:val="99"/>
    <w:rsid w:val="00CD02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CHNO\NOUVEAUX%20PROGRAMMES\SEPTEMBRE%202015\CARTES%20MENTALES\SYNTHESE%20PGMS%2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SYNTHESE PGMS 2016.dotx</Template>
  <TotalTime>0</TotalTime>
  <Pages>12</Pages>
  <Words>3225</Words>
  <Characters>17742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PC-PHIL</dc:creator>
  <cp:keywords/>
  <cp:lastModifiedBy>Elias BAZAH</cp:lastModifiedBy>
  <cp:revision>2</cp:revision>
  <dcterms:created xsi:type="dcterms:W3CDTF">2015-12-18T13:31:00Z</dcterms:created>
  <dcterms:modified xsi:type="dcterms:W3CDTF">2015-12-18T13:31:00Z</dcterms:modified>
</cp:coreProperties>
</file>