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B7CBD" w:rsidRDefault="008B7CBD">
      <w:pPr>
        <w:spacing w:after="0" w:line="240" w:lineRule="auto"/>
      </w:pPr>
    </w:p>
    <w:p w:rsidR="008B7CBD" w:rsidRDefault="008B7CBD">
      <w:pPr>
        <w:spacing w:after="0" w:line="240" w:lineRule="auto"/>
      </w:pPr>
    </w:p>
    <w:p w:rsidR="008B7CBD" w:rsidRDefault="008B7CBD">
      <w:pPr>
        <w:spacing w:after="0" w:line="240" w:lineRule="auto"/>
      </w:pPr>
    </w:p>
    <w:p w:rsidR="008B7CBD" w:rsidRDefault="00945DF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hidden="0" allowOverlap="1" wp14:anchorId="50CFD238" wp14:editId="4FC08A35">
                <wp:simplePos x="0" y="0"/>
                <wp:positionH relativeFrom="margin">
                  <wp:posOffset>1356995</wp:posOffset>
                </wp:positionH>
                <wp:positionV relativeFrom="paragraph">
                  <wp:posOffset>766445</wp:posOffset>
                </wp:positionV>
                <wp:extent cx="4940300" cy="5334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533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B7CBD" w:rsidRDefault="0083495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</w:rPr>
                              <w:t>Décrire le fonctionnement d’objets techniques, leurs fonctions et leurs constitutions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0CFD238" id="Rectangle 28" o:spid="_x0000_s1026" style="position:absolute;margin-left:106.85pt;margin-top:60.35pt;width:389pt;height:42pt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" o:allowincell="f" fillcolor="#4472c4 [3208]" strokecolor="#31538f" strokeweight="1pt">
                <v:textbox inset="2.53958mm,1.2694mm,2.53958mm,1.2694mm">
                  <w:txbxContent>
                    <w:p w:rsidR="008B7CBD" w:rsidRDefault="00834956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i/>
                          <w:color w:val="FFFFFF"/>
                          <w:sz w:val="28"/>
                        </w:rPr>
                        <w:t>Décrire le fonctionnement d’objets techniques, leurs fonctions et leurs constitutions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"/>
        <w:tblW w:w="10206" w:type="dxa"/>
        <w:tblInd w:w="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B7CBD">
        <w:trPr>
          <w:trHeight w:val="1420"/>
        </w:trPr>
        <w:tc>
          <w:tcPr>
            <w:tcW w:w="10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98" w:type="dxa"/>
            </w:tcMar>
          </w:tcPr>
          <w:p w:rsidR="008B7CBD" w:rsidRDefault="00945DFA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hidden="0" allowOverlap="1" wp14:anchorId="6BA51D08" wp14:editId="38579AFE">
                      <wp:simplePos x="0" y="0"/>
                      <wp:positionH relativeFrom="margin">
                        <wp:posOffset>-59055</wp:posOffset>
                      </wp:positionH>
                      <wp:positionV relativeFrom="paragraph">
                        <wp:posOffset>635</wp:posOffset>
                      </wp:positionV>
                      <wp:extent cx="2308860" cy="388620"/>
                      <wp:effectExtent l="0" t="0" r="15240" b="1143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886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45DFA" w:rsidRDefault="00945DFA" w:rsidP="00945DF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>Domaine du socle : 4-5</w:t>
                                  </w:r>
                                </w:p>
                              </w:txbxContent>
                            </wps:txbx>
                            <wps:bodyPr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51D08" id="Rectangle 29" o:spid="_x0000_s1027" style="position:absolute;margin-left:-4.65pt;margin-top:.05pt;width:181.8pt;height:30.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" o:allowincell="f" fillcolor="black [3200]" strokecolor="black [3200]" strokeweight="1pt">
                      <v:textbox inset="2.53958mm,1.2694mm,2.53958mm,1.2694mm">
                        <w:txbxContent>
                          <w:p w:rsidR="00945DFA" w:rsidRDefault="00945DFA" w:rsidP="00945DF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Domaine du socle : 4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-5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8B7CBD" w:rsidRDefault="008B7CBD">
            <w:pPr>
              <w:spacing w:after="0" w:line="240" w:lineRule="auto"/>
            </w:pPr>
          </w:p>
          <w:p w:rsidR="008B7CBD" w:rsidRDefault="008B7CBD">
            <w:pPr>
              <w:spacing w:after="0" w:line="240" w:lineRule="auto"/>
            </w:pPr>
          </w:p>
          <w:p w:rsidR="008B7CBD" w:rsidRDefault="00834956">
            <w:pPr>
              <w:spacing w:after="0" w:line="240" w:lineRule="auto"/>
            </w:pPr>
            <w:r>
              <w:rPr>
                <w:b/>
                <w:i/>
                <w:sz w:val="28"/>
                <w:szCs w:val="28"/>
              </w:rPr>
              <w:t>Compétences</w:t>
            </w:r>
          </w:p>
        </w:tc>
      </w:tr>
    </w:tbl>
    <w:p w:rsidR="008B7CBD" w:rsidRDefault="008B7CBD">
      <w:pPr>
        <w:spacing w:after="0" w:line="240" w:lineRule="auto"/>
      </w:pPr>
    </w:p>
    <w:p w:rsidR="008B7CBD" w:rsidRDefault="008B7CBD">
      <w:pPr>
        <w:spacing w:after="0" w:line="240" w:lineRule="auto"/>
        <w:jc w:val="right"/>
      </w:pPr>
    </w:p>
    <w:p w:rsidR="008B7CBD" w:rsidRDefault="00834956">
      <w:pPr>
        <w:spacing w:after="0" w:line="240" w:lineRule="auto"/>
      </w:pPr>
      <w:r>
        <w:rPr>
          <w:b/>
          <w:color w:val="000000"/>
          <w:sz w:val="36"/>
          <w:szCs w:val="36"/>
        </w:rPr>
        <w:t>Connaissances</w:t>
      </w:r>
      <w:r w:rsidR="00945DFA">
        <w:rPr>
          <w:b/>
          <w:color w:val="000000"/>
          <w:sz w:val="36"/>
          <w:szCs w:val="36"/>
        </w:rPr>
        <w:t xml:space="preserve"> associées</w:t>
      </w:r>
    </w:p>
    <w:p w:rsidR="008B7CBD" w:rsidRDefault="008B7CBD">
      <w:pPr>
        <w:spacing w:after="0" w:line="240" w:lineRule="auto"/>
      </w:pPr>
    </w:p>
    <w:p w:rsidR="008B7CBD" w:rsidRDefault="00834956">
      <w:pPr>
        <w:spacing w:after="0" w:line="240" w:lineRule="auto"/>
        <w:ind w:left="1080" w:firstLine="360"/>
      </w:pPr>
      <w:r>
        <w:rPr>
          <w:sz w:val="24"/>
          <w:szCs w:val="24"/>
        </w:rPr>
        <w:t xml:space="preserve">» Besoin, fonction d’usage et d’estime. </w:t>
      </w:r>
    </w:p>
    <w:p w:rsidR="008B7CBD" w:rsidRDefault="008B7CBD">
      <w:pPr>
        <w:spacing w:after="0" w:line="240" w:lineRule="auto"/>
        <w:ind w:left="1080" w:firstLine="360"/>
      </w:pPr>
    </w:p>
    <w:p w:rsidR="008B7CBD" w:rsidRDefault="00834956">
      <w:pPr>
        <w:spacing w:after="0" w:line="240" w:lineRule="auto"/>
        <w:ind w:left="1080" w:firstLine="360"/>
      </w:pPr>
      <w:r>
        <w:rPr>
          <w:sz w:val="24"/>
          <w:szCs w:val="24"/>
        </w:rPr>
        <w:t xml:space="preserve">» Fonction technique, solutions techniques. </w:t>
      </w:r>
    </w:p>
    <w:p w:rsidR="008B7CBD" w:rsidRDefault="008B7CBD">
      <w:pPr>
        <w:spacing w:after="0" w:line="240" w:lineRule="auto"/>
        <w:ind w:left="1080" w:firstLine="360"/>
      </w:pPr>
    </w:p>
    <w:p w:rsidR="008B7CBD" w:rsidRDefault="00834956">
      <w:pPr>
        <w:spacing w:after="0" w:line="240" w:lineRule="auto"/>
        <w:ind w:left="1080" w:firstLine="360"/>
      </w:pPr>
      <w:r>
        <w:rPr>
          <w:sz w:val="24"/>
          <w:szCs w:val="24"/>
        </w:rPr>
        <w:t xml:space="preserve">» Représentation du fonctionnement d’un objet technique. </w:t>
      </w:r>
    </w:p>
    <w:p w:rsidR="008B7CBD" w:rsidRDefault="008B7CBD">
      <w:pPr>
        <w:spacing w:after="0" w:line="240" w:lineRule="auto"/>
        <w:ind w:left="1080" w:firstLine="360"/>
      </w:pPr>
    </w:p>
    <w:p w:rsidR="008B7CBD" w:rsidRDefault="00834956">
      <w:pPr>
        <w:spacing w:after="0" w:line="240" w:lineRule="auto"/>
        <w:ind w:left="1080" w:firstLine="360"/>
      </w:pPr>
      <w:r>
        <w:rPr>
          <w:sz w:val="24"/>
          <w:szCs w:val="24"/>
        </w:rPr>
        <w:t>» Comparaison de solutions techniques : constitutions, fonctions, organes.</w:t>
      </w: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</w:pPr>
    </w:p>
    <w:p w:rsidR="008B7CBD" w:rsidRDefault="00834956">
      <w:pPr>
        <w:spacing w:after="0" w:line="240" w:lineRule="auto"/>
        <w:ind w:left="284"/>
      </w:pPr>
      <w:r>
        <w:rPr>
          <w:b/>
          <w:sz w:val="24"/>
          <w:szCs w:val="24"/>
        </w:rPr>
        <w:t>6</w:t>
      </w:r>
      <w:r>
        <w:rPr>
          <w:b/>
          <w:sz w:val="24"/>
          <w:szCs w:val="24"/>
          <w:vertAlign w:val="superscript"/>
        </w:rPr>
        <w:t>ème</w:t>
      </w:r>
    </w:p>
    <w:p w:rsidR="008B7CBD" w:rsidRDefault="00834956">
      <w:pPr>
        <w:spacing w:after="0" w:line="240" w:lineRule="auto"/>
        <w:ind w:left="284"/>
      </w:pPr>
      <w:r>
        <w:t xml:space="preserve">L’objet technique est à aborder en termes de description, de fonctions, de constitution afin de répondre aux questions : à quoi cela sert-il ? De quoi est-ce constitué ? Comment cela fonctionne-t-il ? Dans ces classes, l’investigation, l’expérimentation, l’observation du fonctionnement, la recherche de résolution de problème </w:t>
      </w:r>
      <w:proofErr w:type="gramStart"/>
      <w:r>
        <w:t>sont</w:t>
      </w:r>
      <w:proofErr w:type="gramEnd"/>
      <w:r>
        <w:t xml:space="preserve"> à pratiquer afin de solliciter l’analyse, la recherche, et la créativité des élèves pour répondre à un problème posé.</w:t>
      </w:r>
    </w:p>
    <w:p w:rsidR="008B7CBD" w:rsidRDefault="00834956">
      <w:pPr>
        <w:spacing w:after="0" w:line="240" w:lineRule="auto"/>
        <w:ind w:left="284"/>
      </w:pPr>
      <w:r>
        <w:t xml:space="preserve">Leur solution doit aboutir la plupart du temps à une réalisation concrète favorisant la manipulation sur des matériels et l’activité pratique. L’usage des outils numériques est recommandé pour favoriser la  communication et la représentation des objets techniques. </w:t>
      </w:r>
    </w:p>
    <w:p w:rsidR="008B7CBD" w:rsidRDefault="008B7CBD">
      <w:pPr>
        <w:spacing w:after="0" w:line="240" w:lineRule="auto"/>
        <w:jc w:val="both"/>
      </w:pPr>
    </w:p>
    <w:p w:rsidR="008B7CBD" w:rsidRDefault="008B7CBD">
      <w:pPr>
        <w:spacing w:after="0" w:line="240" w:lineRule="auto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ind w:left="1080" w:firstLine="360"/>
      </w:pPr>
    </w:p>
    <w:p w:rsidR="008B7CBD" w:rsidRDefault="008B7CBD">
      <w:pPr>
        <w:spacing w:after="0" w:line="240" w:lineRule="auto"/>
        <w:jc w:val="both"/>
      </w:pPr>
    </w:p>
    <w:p w:rsidR="00945DFA" w:rsidRDefault="00945DFA">
      <w:pPr>
        <w:spacing w:after="0" w:line="240" w:lineRule="auto"/>
        <w:rPr>
          <w:b/>
          <w:color w:val="000000"/>
          <w:sz w:val="32"/>
          <w:szCs w:val="32"/>
        </w:rPr>
      </w:pPr>
      <w:bookmarkStart w:id="0" w:name="h.gjdgxs" w:colFirst="0" w:colLast="0"/>
      <w:bookmarkEnd w:id="0"/>
    </w:p>
    <w:p w:rsidR="00945DFA" w:rsidRDefault="00945DFA">
      <w:pPr>
        <w:spacing w:after="0" w:line="240" w:lineRule="auto"/>
        <w:rPr>
          <w:b/>
          <w:color w:val="000000"/>
          <w:sz w:val="32"/>
          <w:szCs w:val="32"/>
        </w:rPr>
      </w:pPr>
    </w:p>
    <w:p w:rsidR="008B7CBD" w:rsidRDefault="00834956">
      <w:pPr>
        <w:spacing w:after="0" w:line="240" w:lineRule="auto"/>
      </w:pPr>
      <w:r>
        <w:rPr>
          <w:b/>
          <w:color w:val="000000"/>
          <w:sz w:val="32"/>
          <w:szCs w:val="32"/>
        </w:rPr>
        <w:t xml:space="preserve">» </w:t>
      </w:r>
      <w:r>
        <w:rPr>
          <w:b/>
          <w:color w:val="000000"/>
          <w:sz w:val="32"/>
          <w:szCs w:val="32"/>
          <w:u w:val="single"/>
        </w:rPr>
        <w:t>Besoin, fonction d’usage et d’estime</w:t>
      </w:r>
      <w:r>
        <w:rPr>
          <w:b/>
          <w:color w:val="000000"/>
          <w:sz w:val="32"/>
          <w:szCs w:val="32"/>
        </w:rPr>
        <w:t>.</w:t>
      </w:r>
    </w:p>
    <w:p w:rsidR="008B7CBD" w:rsidRDefault="008B7CBD">
      <w:pPr>
        <w:widowControl w:val="0"/>
        <w:tabs>
          <w:tab w:val="left" w:pos="180"/>
        </w:tabs>
        <w:spacing w:after="0" w:line="240" w:lineRule="auto"/>
        <w:jc w:val="both"/>
      </w:pPr>
    </w:p>
    <w:p w:rsidR="008B7CBD" w:rsidRPr="00D5551F" w:rsidRDefault="00834956" w:rsidP="00D5551F">
      <w:pPr>
        <w:spacing w:after="60" w:line="240" w:lineRule="auto"/>
        <w:jc w:val="both"/>
        <w:rPr>
          <w:b/>
          <w:color w:val="000000"/>
          <w:sz w:val="24"/>
          <w:szCs w:val="24"/>
        </w:rPr>
      </w:pPr>
      <w:r w:rsidRPr="00D5551F">
        <w:rPr>
          <w:b/>
          <w:color w:val="000000"/>
          <w:sz w:val="24"/>
          <w:szCs w:val="24"/>
        </w:rPr>
        <w:t>Besoin</w:t>
      </w:r>
      <w:r>
        <w:rPr>
          <w:b/>
          <w:color w:val="000000"/>
          <w:sz w:val="24"/>
          <w:szCs w:val="24"/>
        </w:rPr>
        <w:t> :</w:t>
      </w:r>
      <w:r w:rsidRPr="00D5551F">
        <w:rPr>
          <w:b/>
          <w:color w:val="000000"/>
          <w:sz w:val="24"/>
          <w:szCs w:val="24"/>
        </w:rPr>
        <w:t xml:space="preserve"> </w:t>
      </w:r>
    </w:p>
    <w:p w:rsidR="008B7CBD" w:rsidRDefault="00834956" w:rsidP="00D5551F">
      <w:pPr>
        <w:widowControl w:val="0"/>
        <w:tabs>
          <w:tab w:val="left" w:pos="18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Le consommateur achète un objet technique pour satisfaire un </w:t>
      </w:r>
      <w:r>
        <w:rPr>
          <w:b/>
          <w:color w:val="000000"/>
          <w:sz w:val="24"/>
          <w:szCs w:val="24"/>
        </w:rPr>
        <w:t>besoin </w:t>
      </w:r>
      <w:r>
        <w:rPr>
          <w:color w:val="000000"/>
          <w:sz w:val="24"/>
          <w:szCs w:val="24"/>
        </w:rPr>
        <w:t xml:space="preserve">: c’est la </w:t>
      </w:r>
      <w:r>
        <w:rPr>
          <w:b/>
          <w:color w:val="000000"/>
          <w:sz w:val="24"/>
          <w:szCs w:val="24"/>
        </w:rPr>
        <w:t>fonction d’usage</w:t>
      </w:r>
      <w:r>
        <w:rPr>
          <w:color w:val="000000"/>
          <w:sz w:val="24"/>
          <w:szCs w:val="24"/>
        </w:rPr>
        <w:t xml:space="preserve">. </w:t>
      </w:r>
    </w:p>
    <w:p w:rsidR="008B7CBD" w:rsidRDefault="00834956" w:rsidP="00D5551F">
      <w:pPr>
        <w:widowControl w:val="0"/>
        <w:tabs>
          <w:tab w:val="left" w:pos="18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>Les besoin sont de 2 ordres : les besoins primaires (Indispensable à la vie, exemple : Se nourrir) et les besoins secondaires (Non indispensables, exemple : Se divertir au cinéma)</w:t>
      </w:r>
    </w:p>
    <w:p w:rsidR="008B7CBD" w:rsidRDefault="008B7CBD" w:rsidP="00D5551F">
      <w:pPr>
        <w:widowControl w:val="0"/>
        <w:tabs>
          <w:tab w:val="left" w:pos="180"/>
        </w:tabs>
        <w:spacing w:after="0" w:line="240" w:lineRule="auto"/>
        <w:jc w:val="both"/>
      </w:pPr>
    </w:p>
    <w:p w:rsidR="008B7CBD" w:rsidRPr="00D5551F" w:rsidRDefault="00834956" w:rsidP="00D5551F">
      <w:pPr>
        <w:spacing w:after="60" w:line="240" w:lineRule="auto"/>
        <w:jc w:val="both"/>
        <w:rPr>
          <w:b/>
          <w:color w:val="000000"/>
          <w:sz w:val="24"/>
          <w:szCs w:val="24"/>
        </w:rPr>
      </w:pPr>
      <w:r w:rsidRPr="00D5551F">
        <w:rPr>
          <w:b/>
          <w:color w:val="000000"/>
          <w:sz w:val="24"/>
          <w:szCs w:val="24"/>
        </w:rPr>
        <w:t>Fonction d'usage</w:t>
      </w:r>
      <w:r>
        <w:rPr>
          <w:b/>
          <w:color w:val="000000"/>
          <w:sz w:val="24"/>
          <w:szCs w:val="24"/>
        </w:rPr>
        <w:t> :</w:t>
      </w:r>
    </w:p>
    <w:p w:rsidR="008B7CBD" w:rsidRDefault="00834956" w:rsidP="00D5551F">
      <w:pPr>
        <w:widowControl w:val="0"/>
        <w:tabs>
          <w:tab w:val="left" w:pos="18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 Les objets techniques permettent de réaliser une action (couper, avancer, visser, ranger, mesurer, enregistrer, conserver, informer,…).Cette action est appelée « </w:t>
      </w:r>
      <w:r>
        <w:rPr>
          <w:b/>
          <w:color w:val="000000"/>
          <w:sz w:val="24"/>
          <w:szCs w:val="24"/>
        </w:rPr>
        <w:t>fonction d’usage</w:t>
      </w:r>
      <w:r>
        <w:rPr>
          <w:color w:val="000000"/>
          <w:sz w:val="24"/>
          <w:szCs w:val="24"/>
        </w:rPr>
        <w:t> ».</w:t>
      </w:r>
    </w:p>
    <w:p w:rsidR="008B7CBD" w:rsidRDefault="008B7CBD" w:rsidP="00D5551F">
      <w:pPr>
        <w:widowControl w:val="0"/>
        <w:tabs>
          <w:tab w:val="left" w:pos="180"/>
        </w:tabs>
        <w:spacing w:after="0" w:line="240" w:lineRule="auto"/>
        <w:jc w:val="both"/>
      </w:pPr>
    </w:p>
    <w:p w:rsidR="008B7CBD" w:rsidRDefault="00834956" w:rsidP="00D5551F">
      <w:pPr>
        <w:widowControl w:val="0"/>
        <w:tabs>
          <w:tab w:val="left" w:pos="18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>La « </w:t>
      </w:r>
      <w:r>
        <w:rPr>
          <w:b/>
          <w:color w:val="000000"/>
          <w:sz w:val="24"/>
          <w:szCs w:val="24"/>
        </w:rPr>
        <w:t>fonction d’usage</w:t>
      </w:r>
      <w:r>
        <w:rPr>
          <w:color w:val="000000"/>
          <w:sz w:val="24"/>
          <w:szCs w:val="24"/>
        </w:rPr>
        <w:t xml:space="preserve"> » répond à </w:t>
      </w:r>
      <w:r>
        <w:rPr>
          <w:b/>
          <w:color w:val="000000"/>
          <w:sz w:val="24"/>
          <w:szCs w:val="24"/>
        </w:rPr>
        <w:t>un besoin</w:t>
      </w:r>
      <w:r>
        <w:rPr>
          <w:color w:val="000000"/>
          <w:sz w:val="24"/>
          <w:szCs w:val="24"/>
        </w:rPr>
        <w:t>. Elle est la même quel que soit son utilisateur, ses goûts et ses désirs.</w:t>
      </w:r>
    </w:p>
    <w:p w:rsidR="008B7CBD" w:rsidRDefault="00834956" w:rsidP="00D5551F">
      <w:pPr>
        <w:widowControl w:val="0"/>
        <w:tabs>
          <w:tab w:val="left" w:pos="18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>On trouve la fonction d’usage en posant la question « </w:t>
      </w:r>
      <w:r>
        <w:rPr>
          <w:b/>
          <w:color w:val="000000"/>
          <w:sz w:val="24"/>
          <w:szCs w:val="24"/>
        </w:rPr>
        <w:t>à quoi sert l’objet ?</w:t>
      </w:r>
      <w:r>
        <w:rPr>
          <w:color w:val="000000"/>
          <w:sz w:val="24"/>
          <w:szCs w:val="24"/>
        </w:rPr>
        <w:t> »</w:t>
      </w:r>
    </w:p>
    <w:p w:rsidR="008B7CBD" w:rsidRDefault="008B7CBD" w:rsidP="00D5551F">
      <w:pPr>
        <w:spacing w:after="0" w:line="240" w:lineRule="auto"/>
        <w:ind w:left="1418"/>
        <w:jc w:val="both"/>
      </w:pPr>
    </w:p>
    <w:p w:rsidR="008B7CBD" w:rsidRPr="00D5551F" w:rsidRDefault="00834956" w:rsidP="00D5551F">
      <w:pPr>
        <w:spacing w:after="60" w:line="240" w:lineRule="auto"/>
        <w:jc w:val="both"/>
        <w:rPr>
          <w:b/>
          <w:color w:val="000000"/>
          <w:sz w:val="24"/>
          <w:szCs w:val="24"/>
        </w:rPr>
      </w:pPr>
      <w:r w:rsidRPr="00D5551F">
        <w:rPr>
          <w:b/>
          <w:color w:val="000000"/>
          <w:sz w:val="24"/>
          <w:szCs w:val="24"/>
        </w:rPr>
        <w:t>Fonction d'estime :</w:t>
      </w:r>
    </w:p>
    <w:p w:rsidR="008B7CBD" w:rsidRDefault="00834956" w:rsidP="00D5551F">
      <w:pPr>
        <w:spacing w:after="0" w:line="240" w:lineRule="auto"/>
        <w:jc w:val="both"/>
      </w:pPr>
      <w:r>
        <w:rPr>
          <w:sz w:val="24"/>
          <w:szCs w:val="24"/>
        </w:rPr>
        <w:t>Mais l’effet de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séduction peut aussi influencer le consommateur : c’est la </w:t>
      </w:r>
      <w:r>
        <w:rPr>
          <w:b/>
          <w:sz w:val="24"/>
          <w:szCs w:val="24"/>
        </w:rPr>
        <w:t>fonction d’estime</w:t>
      </w:r>
      <w:r>
        <w:rPr>
          <w:sz w:val="24"/>
          <w:szCs w:val="24"/>
        </w:rPr>
        <w:t>.</w:t>
      </w:r>
    </w:p>
    <w:p w:rsidR="008B7CBD" w:rsidRDefault="00834956" w:rsidP="00D5551F">
      <w:pPr>
        <w:spacing w:after="0" w:line="240" w:lineRule="auto"/>
        <w:jc w:val="both"/>
      </w:pPr>
      <w:r>
        <w:rPr>
          <w:i/>
          <w:color w:val="000000"/>
          <w:sz w:val="24"/>
          <w:szCs w:val="24"/>
        </w:rPr>
        <w:t xml:space="preserve">Qui, un jour, n’a pas préféré acheter un tee-shirt rouge plutôt que jaune ?  Un style de cartable plutôt qu’un autre ? </w:t>
      </w:r>
    </w:p>
    <w:p w:rsidR="008B7CBD" w:rsidRDefault="00834956" w:rsidP="00D5551F">
      <w:pPr>
        <w:widowControl w:val="0"/>
        <w:spacing w:after="0" w:line="240" w:lineRule="auto"/>
        <w:jc w:val="both"/>
      </w:pPr>
      <w:r>
        <w:rPr>
          <w:b/>
          <w:color w:val="000000"/>
          <w:sz w:val="24"/>
          <w:szCs w:val="24"/>
        </w:rPr>
        <w:t>La « fonction d’estime»</w:t>
      </w:r>
      <w:r>
        <w:rPr>
          <w:color w:val="000000"/>
          <w:sz w:val="24"/>
          <w:szCs w:val="24"/>
        </w:rPr>
        <w:t xml:space="preserve"> est liée à l’utilisateur, ses goûts, ses préférences,…</w:t>
      </w:r>
    </w:p>
    <w:p w:rsidR="00D5551F" w:rsidRDefault="00D5551F" w:rsidP="00945DFA">
      <w:pPr>
        <w:widowControl w:val="0"/>
        <w:spacing w:after="0" w:line="240" w:lineRule="auto"/>
        <w:jc w:val="center"/>
        <w:rPr>
          <w:b/>
          <w:i/>
          <w:color w:val="000000"/>
          <w:sz w:val="24"/>
          <w:szCs w:val="24"/>
        </w:rPr>
      </w:pPr>
    </w:p>
    <w:p w:rsidR="008B7CBD" w:rsidRDefault="00834956" w:rsidP="00945DFA">
      <w:pPr>
        <w:widowControl w:val="0"/>
        <w:spacing w:after="0" w:line="240" w:lineRule="auto"/>
        <w:jc w:val="center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On trouve la fonction d’estime en posant la question</w:t>
      </w:r>
      <w:r>
        <w:rPr>
          <w:i/>
          <w:color w:val="000000"/>
          <w:sz w:val="24"/>
          <w:szCs w:val="24"/>
        </w:rPr>
        <w:t xml:space="preserve"> « pou</w:t>
      </w:r>
      <w:r w:rsidR="00945DFA">
        <w:rPr>
          <w:i/>
          <w:color w:val="000000"/>
          <w:sz w:val="24"/>
          <w:szCs w:val="24"/>
        </w:rPr>
        <w:t>rquoi ce produit me plait-il ? </w:t>
      </w:r>
    </w:p>
    <w:p w:rsidR="00D5551F" w:rsidRDefault="00D5551F" w:rsidP="00945DFA">
      <w:pPr>
        <w:widowControl w:val="0"/>
        <w:spacing w:after="0" w:line="240" w:lineRule="auto"/>
        <w:jc w:val="center"/>
      </w:pPr>
    </w:p>
    <w:tbl>
      <w:tblPr>
        <w:tblStyle w:val="a0"/>
        <w:tblW w:w="10383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90"/>
        <w:gridCol w:w="2035"/>
        <w:gridCol w:w="1610"/>
        <w:gridCol w:w="1918"/>
        <w:gridCol w:w="1611"/>
        <w:gridCol w:w="1819"/>
      </w:tblGrid>
      <w:tr w:rsidR="008B7CBD">
        <w:tc>
          <w:tcPr>
            <w:tcW w:w="1390" w:type="dxa"/>
            <w:vAlign w:val="center"/>
          </w:tcPr>
          <w:p w:rsidR="008B7CBD" w:rsidRDefault="008B7CBD">
            <w:pPr>
              <w:spacing w:after="0" w:line="240" w:lineRule="auto"/>
            </w:pPr>
          </w:p>
          <w:p w:rsidR="008B7CBD" w:rsidRDefault="00834956">
            <w:pPr>
              <w:spacing w:after="0" w:line="240" w:lineRule="auto"/>
            </w:pPr>
            <w:r>
              <w:rPr>
                <w:i/>
              </w:rPr>
              <w:t>Pour Cindy, une belle coque est forcément multicolore</w:t>
            </w:r>
          </w:p>
        </w:tc>
        <w:tc>
          <w:tcPr>
            <w:tcW w:w="2035" w:type="dxa"/>
            <w:vAlign w:val="center"/>
          </w:tcPr>
          <w:p w:rsidR="008B7CBD" w:rsidRDefault="00834956">
            <w:pPr>
              <w:spacing w:after="0" w:line="240" w:lineRule="auto"/>
            </w:pPr>
            <w:bookmarkStart w:id="1" w:name="_GoBack"/>
            <w:r>
              <w:rPr>
                <w:noProof/>
              </w:rPr>
              <w:drawing>
                <wp:inline distT="114300" distB="114300" distL="114300" distR="114300">
                  <wp:extent cx="531813" cy="945929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3" cy="945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610" w:type="dxa"/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Pour Papa, une belle coque est forcément simple et en matériau métallique</w:t>
            </w:r>
          </w:p>
        </w:tc>
        <w:tc>
          <w:tcPr>
            <w:tcW w:w="1918" w:type="dxa"/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84237" cy="1000585"/>
                  <wp:effectExtent l="0" t="0" r="0" b="0"/>
                  <wp:docPr id="1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37" cy="1000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Pour Enzo, une belle coque est forcément décorée et originale</w:t>
            </w:r>
          </w:p>
        </w:tc>
        <w:tc>
          <w:tcPr>
            <w:tcW w:w="1819" w:type="dxa"/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74713" cy="874713"/>
                  <wp:effectExtent l="0" t="0" r="0" b="0"/>
                  <wp:docPr id="2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13" cy="874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CBD" w:rsidRDefault="008B7CBD">
      <w:pPr>
        <w:spacing w:after="0" w:line="240" w:lineRule="auto"/>
        <w:ind w:left="1418"/>
        <w:jc w:val="both"/>
      </w:pPr>
    </w:p>
    <w:p w:rsidR="008B7CBD" w:rsidRDefault="00834956">
      <w:pPr>
        <w:spacing w:after="0" w:line="240" w:lineRule="auto"/>
        <w:jc w:val="both"/>
      </w:pPr>
      <w:r>
        <w:rPr>
          <w:b/>
          <w:color w:val="000000"/>
          <w:sz w:val="32"/>
          <w:szCs w:val="32"/>
        </w:rPr>
        <w:t xml:space="preserve">» </w:t>
      </w:r>
      <w:r>
        <w:rPr>
          <w:b/>
          <w:color w:val="000000"/>
          <w:sz w:val="32"/>
          <w:szCs w:val="32"/>
          <w:u w:val="single"/>
        </w:rPr>
        <w:t>Fonction technique, solutions techniques.</w:t>
      </w:r>
    </w:p>
    <w:p w:rsidR="008B7CBD" w:rsidRDefault="008B7CBD">
      <w:pPr>
        <w:tabs>
          <w:tab w:val="left" w:pos="110"/>
        </w:tabs>
        <w:spacing w:after="0" w:line="240" w:lineRule="auto"/>
        <w:jc w:val="both"/>
      </w:pPr>
    </w:p>
    <w:p w:rsidR="008B7CBD" w:rsidRPr="00D5551F" w:rsidRDefault="00834956" w:rsidP="00D5551F">
      <w:pPr>
        <w:spacing w:after="60" w:line="240" w:lineRule="auto"/>
        <w:jc w:val="both"/>
        <w:rPr>
          <w:b/>
          <w:color w:val="000000"/>
          <w:sz w:val="24"/>
          <w:szCs w:val="24"/>
        </w:rPr>
      </w:pPr>
      <w:r w:rsidRPr="00D5551F">
        <w:rPr>
          <w:b/>
          <w:color w:val="000000"/>
          <w:sz w:val="24"/>
          <w:szCs w:val="24"/>
        </w:rPr>
        <w:t>Les fonctions techniques</w:t>
      </w:r>
      <w:r>
        <w:rPr>
          <w:b/>
          <w:color w:val="000000"/>
          <w:sz w:val="24"/>
          <w:szCs w:val="24"/>
        </w:rPr>
        <w:t> :</w:t>
      </w:r>
    </w:p>
    <w:p w:rsidR="008B7CBD" w:rsidRDefault="00834956">
      <w:pPr>
        <w:tabs>
          <w:tab w:val="left" w:pos="11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>Les éléments de l’objet appartiennent souvent à des sous-ensembles (direction, suspension, freinage,…).</w:t>
      </w:r>
    </w:p>
    <w:p w:rsidR="008B7CBD" w:rsidRDefault="00834956">
      <w:pPr>
        <w:tabs>
          <w:tab w:val="left" w:pos="426"/>
        </w:tabs>
        <w:spacing w:after="0" w:line="240" w:lineRule="auto"/>
        <w:ind w:left="426" w:right="425"/>
        <w:jc w:val="both"/>
      </w:pPr>
      <w:r>
        <w:rPr>
          <w:sz w:val="24"/>
          <w:szCs w:val="24"/>
        </w:rPr>
        <w:t xml:space="preserve">Chaque sous-ensemble joue un rôle, il a une fonction particulière, appelée </w:t>
      </w:r>
      <w:r>
        <w:rPr>
          <w:b/>
          <w:sz w:val="24"/>
          <w:szCs w:val="24"/>
        </w:rPr>
        <w:t>fonction technique</w:t>
      </w:r>
      <w:r>
        <w:rPr>
          <w:sz w:val="24"/>
          <w:szCs w:val="24"/>
        </w:rPr>
        <w:t xml:space="preserve">. </w:t>
      </w:r>
    </w:p>
    <w:p w:rsidR="008B7CBD" w:rsidRDefault="00834956">
      <w:pPr>
        <w:tabs>
          <w:tab w:val="left" w:pos="426"/>
        </w:tabs>
        <w:spacing w:after="0" w:line="240" w:lineRule="auto"/>
        <w:ind w:left="426" w:right="425"/>
        <w:jc w:val="both"/>
      </w:pPr>
      <w:r>
        <w:rPr>
          <w:color w:val="000000"/>
          <w:sz w:val="24"/>
          <w:szCs w:val="24"/>
        </w:rPr>
        <w:t>C’est l’association de toutes les fonctions techniques de l’objet qui permet de réaliser la fonction d’usage.</w:t>
      </w:r>
    </w:p>
    <w:p w:rsidR="008B7CBD" w:rsidRDefault="008B7CBD">
      <w:pPr>
        <w:tabs>
          <w:tab w:val="left" w:pos="110"/>
        </w:tabs>
        <w:spacing w:after="0" w:line="240" w:lineRule="auto"/>
        <w:jc w:val="both"/>
      </w:pPr>
    </w:p>
    <w:p w:rsidR="008B7CBD" w:rsidRDefault="00834956">
      <w:pPr>
        <w:tabs>
          <w:tab w:val="left" w:pos="11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>La représentation des solutions du besoin aux solutions techniques :</w:t>
      </w:r>
    </w:p>
    <w:p w:rsidR="008B7CBD" w:rsidRDefault="00834956">
      <w:pPr>
        <w:tabs>
          <w:tab w:val="left" w:pos="11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Un objet technique est vu selon 2 positions : </w:t>
      </w:r>
    </w:p>
    <w:p w:rsidR="008B7CBD" w:rsidRDefault="00834956">
      <w:pPr>
        <w:tabs>
          <w:tab w:val="left" w:pos="11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>- du point de vue de l'Utilisateur qui indique son besoin et donc la fonction d'usage du produit,</w:t>
      </w:r>
    </w:p>
    <w:p w:rsidR="00D5551F" w:rsidRDefault="00D5551F">
      <w:pPr>
        <w:tabs>
          <w:tab w:val="left" w:pos="110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D5551F" w:rsidRDefault="00D5551F">
      <w:pPr>
        <w:tabs>
          <w:tab w:val="left" w:pos="110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8B7CBD" w:rsidRDefault="00834956">
      <w:pPr>
        <w:tabs>
          <w:tab w:val="left" w:pos="11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>- du point de vue du Concepteur qui transforme le besoin en fonctions techniques et solutions techniques</w:t>
      </w:r>
    </w:p>
    <w:p w:rsidR="008B7CBD" w:rsidRDefault="008B7CBD">
      <w:pPr>
        <w:spacing w:after="0" w:line="240" w:lineRule="auto"/>
        <w:jc w:val="center"/>
      </w:pPr>
    </w:p>
    <w:tbl>
      <w:tblPr>
        <w:tblStyle w:val="a1"/>
        <w:tblW w:w="1020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8B7CBD">
        <w:trPr>
          <w:jc w:val="center"/>
        </w:trPr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7CBD" w:rsidRDefault="00834956">
            <w:pPr>
              <w:spacing w:after="0" w:line="240" w:lineRule="auto"/>
              <w:ind w:firstLine="92"/>
              <w:jc w:val="center"/>
            </w:pPr>
            <w:r>
              <w:rPr>
                <w:b/>
                <w:sz w:val="24"/>
                <w:szCs w:val="24"/>
              </w:rPr>
              <w:t>Le vélo sert à se déplacer d'un point A à un point B</w:t>
            </w:r>
          </w:p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66950" cy="1663700"/>
                  <wp:effectExtent l="0" t="0" r="0" b="0"/>
                  <wp:docPr id="1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7CBD" w:rsidRDefault="00834956">
            <w:pPr>
              <w:numPr>
                <w:ilvl w:val="0"/>
                <w:numId w:val="2"/>
              </w:numPr>
              <w:spacing w:after="0" w:line="240" w:lineRule="auto"/>
              <w:ind w:hanging="36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FT1 : Diriger le vélo</w:t>
            </w:r>
          </w:p>
          <w:p w:rsidR="008B7CBD" w:rsidRDefault="00834956">
            <w:pPr>
              <w:numPr>
                <w:ilvl w:val="0"/>
                <w:numId w:val="2"/>
              </w:numPr>
              <w:spacing w:after="0" w:line="240" w:lineRule="auto"/>
              <w:ind w:hanging="36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FT2 : Ralentir le vélo …</w:t>
            </w: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66950" cy="1028700"/>
                  <wp:effectExtent l="0" t="0" r="0" b="0"/>
                  <wp:docPr id="2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7CBD" w:rsidRDefault="00834956">
            <w:pPr>
              <w:numPr>
                <w:ilvl w:val="0"/>
                <w:numId w:val="6"/>
              </w:numPr>
              <w:spacing w:after="0" w:line="240" w:lineRule="auto"/>
              <w:ind w:hanging="36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ST21 : Frein V-</w:t>
            </w:r>
            <w:proofErr w:type="spellStart"/>
            <w:r>
              <w:rPr>
                <w:sz w:val="21"/>
                <w:szCs w:val="21"/>
              </w:rPr>
              <w:t>Brake</w:t>
            </w:r>
            <w:proofErr w:type="spellEnd"/>
          </w:p>
          <w:p w:rsidR="008B7CBD" w:rsidRDefault="00834956">
            <w:pPr>
              <w:numPr>
                <w:ilvl w:val="0"/>
                <w:numId w:val="6"/>
              </w:numPr>
              <w:spacing w:after="0" w:line="240" w:lineRule="auto"/>
              <w:ind w:hanging="36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ST22 : Frein à disque  </w:t>
            </w:r>
          </w:p>
          <w:p w:rsidR="008B7CBD" w:rsidRDefault="008B7CBD">
            <w:pPr>
              <w:spacing w:after="0" w:line="240" w:lineRule="auto"/>
              <w:jc w:val="center"/>
            </w:pP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7CBD" w:rsidRDefault="00834956">
            <w:pPr>
              <w:spacing w:after="0" w:line="240" w:lineRule="auto"/>
              <w:ind w:firstLine="92"/>
              <w:jc w:val="center"/>
            </w:pPr>
            <w:r>
              <w:rPr>
                <w:sz w:val="24"/>
                <w:szCs w:val="24"/>
              </w:rPr>
              <w:t>« </w:t>
            </w:r>
            <w:r>
              <w:rPr>
                <w:b/>
                <w:sz w:val="24"/>
                <w:szCs w:val="24"/>
              </w:rPr>
              <w:t>A quoi sert l’objet</w:t>
            </w:r>
            <w:r>
              <w:rPr>
                <w:sz w:val="24"/>
                <w:szCs w:val="24"/>
              </w:rPr>
              <w:t> ? »</w:t>
            </w:r>
          </w:p>
          <w:p w:rsidR="008B7CBD" w:rsidRDefault="00834956">
            <w:pPr>
              <w:spacing w:after="0" w:line="240" w:lineRule="auto"/>
              <w:ind w:firstLine="136"/>
              <w:jc w:val="center"/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⇩</w:t>
            </w: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FONCTION D’USAGE</w:t>
            </w:r>
          </w:p>
          <w:p w:rsidR="008B7CBD" w:rsidRDefault="008B7CBD">
            <w:pPr>
              <w:spacing w:after="0" w:line="240" w:lineRule="auto"/>
              <w:ind w:left="345" w:right="742"/>
              <w:jc w:val="center"/>
            </w:pPr>
          </w:p>
          <w:p w:rsidR="008B7CBD" w:rsidRDefault="008B7CBD">
            <w:pPr>
              <w:spacing w:after="0" w:line="240" w:lineRule="auto"/>
              <w:ind w:left="345" w:right="742"/>
              <w:jc w:val="center"/>
            </w:pPr>
          </w:p>
          <w:p w:rsidR="008B7CBD" w:rsidRDefault="008B7CBD">
            <w:pPr>
              <w:spacing w:after="0" w:line="240" w:lineRule="auto"/>
              <w:ind w:left="345" w:right="742"/>
              <w:jc w:val="center"/>
            </w:pPr>
          </w:p>
          <w:p w:rsidR="008B7CBD" w:rsidRDefault="00834956">
            <w:pPr>
              <w:spacing w:after="0" w:line="240" w:lineRule="auto"/>
              <w:ind w:left="345" w:right="742"/>
              <w:jc w:val="center"/>
            </w:pPr>
            <w:r>
              <w:rPr>
                <w:sz w:val="24"/>
                <w:szCs w:val="24"/>
              </w:rPr>
              <w:t>« </w:t>
            </w:r>
            <w:r>
              <w:rPr>
                <w:b/>
                <w:sz w:val="24"/>
                <w:szCs w:val="24"/>
              </w:rPr>
              <w:t xml:space="preserve">Quelles sont les actions internes au produit nécessaires pour remplir pleinement les fonctions de services </w:t>
            </w:r>
            <w:r>
              <w:rPr>
                <w:sz w:val="24"/>
                <w:szCs w:val="24"/>
              </w:rPr>
              <w:t>? »</w:t>
            </w:r>
          </w:p>
          <w:p w:rsidR="008B7CBD" w:rsidRDefault="00834956">
            <w:pPr>
              <w:spacing w:after="0" w:line="240" w:lineRule="auto"/>
              <w:jc w:val="center"/>
            </w:pPr>
            <w:bookmarkStart w:id="2" w:name="h.30j0zll" w:colFirst="0" w:colLast="0"/>
            <w:bookmarkEnd w:id="2"/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⇩</w:t>
            </w: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FONCTIONS TECHNIQUES</w:t>
            </w:r>
          </w:p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« Quelles sont les composants qui apportent des réponses concrètes aux fonctions techniques ? »</w:t>
            </w: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rFonts w:ascii="Noto Sans Symbols" w:eastAsia="Noto Sans Symbols" w:hAnsi="Noto Sans Symbols" w:cs="Noto Sans Symbols"/>
                <w:b/>
                <w:sz w:val="24"/>
                <w:szCs w:val="24"/>
              </w:rPr>
              <w:t>⇩</w:t>
            </w: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SOLUTIONS TECHNIQUES</w:t>
            </w:r>
          </w:p>
          <w:p w:rsidR="008B7CBD" w:rsidRDefault="008B7CBD">
            <w:pPr>
              <w:widowControl w:val="0"/>
              <w:spacing w:after="0" w:line="240" w:lineRule="auto"/>
            </w:pPr>
          </w:p>
        </w:tc>
      </w:tr>
    </w:tbl>
    <w:p w:rsidR="008B7CBD" w:rsidRDefault="008B7CBD" w:rsidP="0039162E">
      <w:pPr>
        <w:spacing w:after="0" w:line="240" w:lineRule="auto"/>
        <w:jc w:val="both"/>
      </w:pPr>
    </w:p>
    <w:p w:rsidR="008B7CBD" w:rsidRPr="00D5551F" w:rsidRDefault="00834956" w:rsidP="00D5551F">
      <w:pPr>
        <w:spacing w:after="60" w:line="240" w:lineRule="auto"/>
        <w:jc w:val="both"/>
        <w:rPr>
          <w:b/>
          <w:color w:val="000000"/>
          <w:sz w:val="24"/>
          <w:szCs w:val="24"/>
        </w:rPr>
      </w:pPr>
      <w:r w:rsidRPr="00D5551F">
        <w:rPr>
          <w:b/>
          <w:color w:val="000000"/>
          <w:sz w:val="24"/>
          <w:szCs w:val="24"/>
        </w:rPr>
        <w:t>Les solutions techniques</w:t>
      </w:r>
      <w:r>
        <w:rPr>
          <w:b/>
          <w:color w:val="000000"/>
          <w:sz w:val="24"/>
          <w:szCs w:val="24"/>
        </w:rPr>
        <w:t> :</w:t>
      </w:r>
    </w:p>
    <w:p w:rsidR="008B7CBD" w:rsidRDefault="00834956">
      <w:pPr>
        <w:tabs>
          <w:tab w:val="left" w:pos="2010"/>
        </w:tabs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Ces fonctions techniques peuvent être remplies de diverses manières, en utilisant des </w:t>
      </w:r>
      <w:r>
        <w:rPr>
          <w:b/>
          <w:color w:val="000000"/>
          <w:sz w:val="24"/>
          <w:szCs w:val="24"/>
        </w:rPr>
        <w:t>solutions techniques</w:t>
      </w:r>
      <w:r>
        <w:rPr>
          <w:color w:val="000000"/>
          <w:sz w:val="24"/>
          <w:szCs w:val="24"/>
        </w:rPr>
        <w:t xml:space="preserve"> différentes.</w:t>
      </w:r>
    </w:p>
    <w:p w:rsidR="0039162E" w:rsidRDefault="0039162E">
      <w:r>
        <w:br w:type="page"/>
      </w:r>
    </w:p>
    <w:p w:rsidR="008B7CBD" w:rsidRDefault="008B7CBD">
      <w:pPr>
        <w:tabs>
          <w:tab w:val="left" w:pos="2010"/>
        </w:tabs>
        <w:spacing w:after="0" w:line="240" w:lineRule="auto"/>
        <w:jc w:val="both"/>
      </w:pPr>
    </w:p>
    <w:p w:rsidR="0039162E" w:rsidRDefault="0039162E">
      <w:pPr>
        <w:spacing w:after="0" w:line="240" w:lineRule="auto"/>
        <w:rPr>
          <w:i/>
          <w:u w:val="single"/>
        </w:rPr>
      </w:pPr>
    </w:p>
    <w:p w:rsidR="0039162E" w:rsidRDefault="0039162E">
      <w:pPr>
        <w:spacing w:after="0" w:line="240" w:lineRule="auto"/>
        <w:rPr>
          <w:i/>
          <w:u w:val="single"/>
        </w:rPr>
      </w:pPr>
    </w:p>
    <w:p w:rsidR="008B7CBD" w:rsidRDefault="00834956">
      <w:pPr>
        <w:spacing w:after="0" w:line="240" w:lineRule="auto"/>
        <w:rPr>
          <w:i/>
          <w:u w:val="single"/>
        </w:rPr>
      </w:pPr>
      <w:r>
        <w:rPr>
          <w:i/>
          <w:u w:val="single"/>
        </w:rPr>
        <w:t>Quelques fonctions et solutions techniques pour un Scooter : Freiner, diriger, propulser, amortir,…</w:t>
      </w:r>
    </w:p>
    <w:p w:rsidR="0039162E" w:rsidRDefault="0039162E">
      <w:pPr>
        <w:spacing w:after="0" w:line="240" w:lineRule="auto"/>
      </w:pPr>
    </w:p>
    <w:p w:rsidR="008B7CBD" w:rsidRDefault="00834956">
      <w:pPr>
        <w:spacing w:after="0" w:line="240" w:lineRule="auto"/>
        <w:jc w:val="center"/>
      </w:pPr>
      <w:r>
        <w:rPr>
          <w:noProof/>
        </w:rPr>
        <w:drawing>
          <wp:anchor distT="0" distB="0" distL="0" distR="0" simplePos="0" relativeHeight="251665408" behindDoc="0" locked="0" layoutInCell="0" hidden="0" allowOverlap="0" wp14:anchorId="24B73271" wp14:editId="2316CF0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560695" cy="3626167"/>
            <wp:effectExtent l="0" t="0" r="0" b="0"/>
            <wp:wrapSquare wrapText="bothSides" distT="0" distB="0" distL="0" distR="0"/>
            <wp:docPr id="2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0695" cy="3626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CBD" w:rsidRDefault="008B7CBD">
      <w:pPr>
        <w:spacing w:after="0" w:line="240" w:lineRule="auto"/>
        <w:jc w:val="center"/>
      </w:pPr>
    </w:p>
    <w:p w:rsidR="008B7CBD" w:rsidRDefault="00834956">
      <w:pPr>
        <w:spacing w:after="0" w:line="240" w:lineRule="auto"/>
        <w:jc w:val="both"/>
      </w:pPr>
      <w:r>
        <w:rPr>
          <w:color w:val="000000"/>
          <w:sz w:val="32"/>
          <w:szCs w:val="32"/>
        </w:rPr>
        <w:t xml:space="preserve">» </w:t>
      </w:r>
      <w:r>
        <w:rPr>
          <w:b/>
          <w:color w:val="000000"/>
          <w:sz w:val="32"/>
          <w:szCs w:val="32"/>
          <w:u w:val="single"/>
        </w:rPr>
        <w:t>Représentation du fonctionnement d’un objet technique.</w:t>
      </w:r>
    </w:p>
    <w:p w:rsidR="008B7CBD" w:rsidRDefault="008B7CBD">
      <w:pPr>
        <w:spacing w:after="0" w:line="240" w:lineRule="auto"/>
        <w:ind w:left="1418"/>
        <w:jc w:val="both"/>
      </w:pPr>
    </w:p>
    <w:p w:rsidR="008B7CBD" w:rsidRDefault="00834956">
      <w:pPr>
        <w:spacing w:after="0" w:line="240" w:lineRule="auto"/>
        <w:jc w:val="both"/>
      </w:pPr>
      <w:r>
        <w:rPr>
          <w:sz w:val="24"/>
          <w:szCs w:val="24"/>
        </w:rPr>
        <w:t xml:space="preserve">Pour imaginer, communiquer, comprendre, expliquer le fonctionnement d’un objet technique, pour le fabriquer, on a besoin de le représenter. </w:t>
      </w:r>
    </w:p>
    <w:p w:rsidR="008B7CBD" w:rsidRDefault="00834956">
      <w:pPr>
        <w:spacing w:after="0" w:line="240" w:lineRule="auto"/>
        <w:jc w:val="both"/>
      </w:pPr>
      <w:r>
        <w:rPr>
          <w:color w:val="000000"/>
          <w:sz w:val="24"/>
          <w:szCs w:val="24"/>
        </w:rPr>
        <w:t>La plupart de ces représentations graphiques sont définies par des règles précises (normes) communes à tous les techniciens.</w:t>
      </w:r>
    </w:p>
    <w:p w:rsidR="008B7CBD" w:rsidRDefault="008B7CBD">
      <w:pPr>
        <w:spacing w:after="0" w:line="240" w:lineRule="auto"/>
      </w:pPr>
    </w:p>
    <w:tbl>
      <w:tblPr>
        <w:tblStyle w:val="a2"/>
        <w:tblW w:w="10375" w:type="dxa"/>
        <w:tblInd w:w="-70" w:type="dxa"/>
        <w:tblBorders>
          <w:top w:val="single" w:sz="4" w:space="0" w:color="000001"/>
          <w:left w:val="single" w:sz="4" w:space="0" w:color="000001"/>
          <w:bottom w:val="single" w:sz="12" w:space="0" w:color="000001"/>
          <w:insideH w:val="single" w:sz="12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6339"/>
        <w:gridCol w:w="4036"/>
      </w:tblGrid>
      <w:tr w:rsidR="008B7CBD">
        <w:tc>
          <w:tcPr>
            <w:tcW w:w="6339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</w:tcBorders>
            <w:tcMar>
              <w:left w:w="98" w:type="dxa"/>
            </w:tcMar>
            <w:vAlign w:val="center"/>
          </w:tcPr>
          <w:p w:rsidR="00D5551F" w:rsidRDefault="0083495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 croquis :</w:t>
            </w:r>
          </w:p>
          <w:p w:rsidR="00D5551F" w:rsidRDefault="00D5551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8B7CBD" w:rsidRDefault="00834956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on appelle </w:t>
            </w:r>
            <w:r>
              <w:rPr>
                <w:b/>
                <w:sz w:val="24"/>
                <w:szCs w:val="24"/>
              </w:rPr>
              <w:t>croquis</w:t>
            </w:r>
            <w:r>
              <w:rPr>
                <w:sz w:val="24"/>
                <w:szCs w:val="24"/>
              </w:rPr>
              <w:t xml:space="preserve"> la représentation à </w:t>
            </w:r>
            <w:r>
              <w:rPr>
                <w:b/>
                <w:sz w:val="24"/>
                <w:szCs w:val="24"/>
              </w:rPr>
              <w:t>main levée</w:t>
            </w:r>
            <w:r>
              <w:rPr>
                <w:sz w:val="24"/>
                <w:szCs w:val="24"/>
              </w:rPr>
              <w:t xml:space="preserve"> d’un objet technique. </w:t>
            </w:r>
          </w:p>
          <w:p w:rsidR="008B7CBD" w:rsidRDefault="00834956">
            <w:pPr>
              <w:spacing w:after="0" w:line="240" w:lineRule="auto"/>
            </w:pPr>
            <w:r>
              <w:rPr>
                <w:sz w:val="24"/>
                <w:szCs w:val="24"/>
              </w:rPr>
              <w:t>Il sert de point de départ à un dessin qui sera réalisé plus tard  avec  plus de précision.</w:t>
            </w:r>
          </w:p>
        </w:tc>
        <w:tc>
          <w:tcPr>
            <w:tcW w:w="4036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  <w:right w:val="single" w:sz="12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09825" cy="1485900"/>
                  <wp:effectExtent l="0" t="0" r="0" b="0"/>
                  <wp:docPr id="1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51F" w:rsidRDefault="00D5551F">
      <w:pPr>
        <w:spacing w:after="0" w:line="240" w:lineRule="auto"/>
        <w:ind w:firstLine="708"/>
      </w:pPr>
    </w:p>
    <w:p w:rsidR="00D5551F" w:rsidRDefault="00D5551F">
      <w:r>
        <w:br w:type="page"/>
      </w:r>
    </w:p>
    <w:p w:rsidR="008B7CBD" w:rsidRDefault="008B7CBD">
      <w:pPr>
        <w:spacing w:after="0" w:line="240" w:lineRule="auto"/>
        <w:ind w:firstLine="708"/>
      </w:pPr>
    </w:p>
    <w:p w:rsidR="008B7CBD" w:rsidRDefault="008B7CBD">
      <w:pPr>
        <w:spacing w:after="0" w:line="240" w:lineRule="auto"/>
        <w:ind w:firstLine="708"/>
      </w:pPr>
    </w:p>
    <w:tbl>
      <w:tblPr>
        <w:tblStyle w:val="a3"/>
        <w:tblW w:w="10173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531"/>
        <w:gridCol w:w="4642"/>
      </w:tblGrid>
      <w:tr w:rsidR="008B7CBD" w:rsidTr="00D5551F">
        <w:trPr>
          <w:jc w:val="center"/>
        </w:trPr>
        <w:tc>
          <w:tcPr>
            <w:tcW w:w="5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LES SCHEMAS</w:t>
            </w:r>
            <w:r>
              <w:rPr>
                <w:b/>
                <w:sz w:val="24"/>
                <w:szCs w:val="24"/>
              </w:rPr>
              <w:t> :</w:t>
            </w:r>
          </w:p>
          <w:p w:rsidR="00D5551F" w:rsidRDefault="00D5551F">
            <w:pPr>
              <w:spacing w:after="0" w:line="240" w:lineRule="auto"/>
            </w:pPr>
          </w:p>
          <w:p w:rsidR="008B7CBD" w:rsidRDefault="00834956">
            <w:pPr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 xml:space="preserve">Pour </w:t>
            </w:r>
            <w:r>
              <w:rPr>
                <w:b/>
                <w:sz w:val="24"/>
                <w:szCs w:val="24"/>
              </w:rPr>
              <w:t>décrire le fonctionnement</w:t>
            </w:r>
            <w:r>
              <w:rPr>
                <w:sz w:val="24"/>
                <w:szCs w:val="24"/>
              </w:rPr>
              <w:t xml:space="preserve"> de l’objet, il est souvent nécessaire d’utiliser des </w:t>
            </w:r>
            <w:r>
              <w:rPr>
                <w:b/>
                <w:smallCaps/>
                <w:sz w:val="24"/>
                <w:szCs w:val="24"/>
              </w:rPr>
              <w:t xml:space="preserve">SCHÉMAS </w:t>
            </w:r>
            <w:r>
              <w:rPr>
                <w:sz w:val="24"/>
                <w:szCs w:val="24"/>
              </w:rPr>
              <w:t>respectant des codes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où apparaissent, grâce à des </w:t>
            </w:r>
            <w:r>
              <w:rPr>
                <w:b/>
                <w:sz w:val="24"/>
                <w:szCs w:val="24"/>
              </w:rPr>
              <w:t>flèches</w:t>
            </w:r>
            <w:r>
              <w:rPr>
                <w:sz w:val="24"/>
                <w:szCs w:val="24"/>
              </w:rPr>
              <w:t xml:space="preserve"> de direction, les différents </w:t>
            </w:r>
            <w:r>
              <w:rPr>
                <w:b/>
                <w:sz w:val="24"/>
                <w:szCs w:val="24"/>
              </w:rPr>
              <w:t>mouvements</w:t>
            </w:r>
            <w:r>
              <w:rPr>
                <w:sz w:val="24"/>
                <w:szCs w:val="24"/>
              </w:rPr>
              <w:t xml:space="preserve"> possibles, ainsi que les </w:t>
            </w:r>
            <w:r>
              <w:rPr>
                <w:b/>
                <w:sz w:val="24"/>
                <w:szCs w:val="24"/>
              </w:rPr>
              <w:t xml:space="preserve">liaisons </w:t>
            </w:r>
            <w:r>
              <w:rPr>
                <w:sz w:val="24"/>
                <w:szCs w:val="24"/>
              </w:rPr>
              <w:t xml:space="preserve">entre éléments. 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98" w:type="dxa"/>
            </w:tcMar>
            <w:vAlign w:val="center"/>
          </w:tcPr>
          <w:p w:rsidR="008B7CBD" w:rsidRDefault="00834956">
            <w:pPr>
              <w:tabs>
                <w:tab w:val="left" w:pos="1365"/>
              </w:tabs>
              <w:spacing w:after="0" w:line="240" w:lineRule="auto"/>
            </w:pPr>
            <w:r>
              <w:rPr>
                <w:sz w:val="24"/>
                <w:szCs w:val="24"/>
              </w:rPr>
              <w:tab/>
            </w: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  <w:u w:val="single"/>
              </w:rPr>
              <w:t>Schéma du fonctionnement d’un vélo</w:t>
            </w: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962275" cy="1358900"/>
                  <wp:effectExtent l="0" t="0" r="0" b="0"/>
                  <wp:docPr id="1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CBD" w:rsidRDefault="008B7CBD">
      <w:pPr>
        <w:spacing w:after="0" w:line="240" w:lineRule="auto"/>
        <w:ind w:left="1418"/>
        <w:jc w:val="both"/>
      </w:pPr>
    </w:p>
    <w:p w:rsidR="008B7CBD" w:rsidRDefault="008B7CBD">
      <w:pPr>
        <w:spacing w:after="0" w:line="240" w:lineRule="auto"/>
        <w:ind w:left="1418"/>
        <w:jc w:val="both"/>
      </w:pPr>
    </w:p>
    <w:p w:rsidR="008B7CBD" w:rsidRDefault="00834956">
      <w:pPr>
        <w:spacing w:after="0" w:line="240" w:lineRule="auto"/>
        <w:jc w:val="both"/>
      </w:pPr>
      <w:r>
        <w:rPr>
          <w:color w:val="000000"/>
          <w:sz w:val="32"/>
          <w:szCs w:val="32"/>
        </w:rPr>
        <w:t xml:space="preserve">» </w:t>
      </w:r>
      <w:r>
        <w:rPr>
          <w:b/>
          <w:color w:val="000000"/>
          <w:sz w:val="32"/>
          <w:szCs w:val="32"/>
        </w:rPr>
        <w:t>Comparaison de solutions techniques : constitutions, fonctions, organes.</w:t>
      </w:r>
    </w:p>
    <w:p w:rsidR="008B7CBD" w:rsidRDefault="008B7CBD">
      <w:pPr>
        <w:spacing w:after="0" w:line="240" w:lineRule="auto"/>
        <w:jc w:val="both"/>
      </w:pPr>
    </w:p>
    <w:p w:rsidR="008B7CBD" w:rsidRDefault="00834956">
      <w:pPr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Pour chacune de ces </w:t>
      </w:r>
      <w:r>
        <w:rPr>
          <w:b/>
          <w:color w:val="000000"/>
          <w:sz w:val="24"/>
          <w:szCs w:val="24"/>
        </w:rPr>
        <w:t>fonctions techniques</w:t>
      </w:r>
      <w:r>
        <w:rPr>
          <w:color w:val="000000"/>
          <w:sz w:val="24"/>
          <w:szCs w:val="24"/>
        </w:rPr>
        <w:t xml:space="preserve">, le concepteur va </w:t>
      </w:r>
      <w:r>
        <w:rPr>
          <w:b/>
          <w:color w:val="000000"/>
          <w:sz w:val="24"/>
          <w:szCs w:val="24"/>
        </w:rPr>
        <w:t>comparer</w:t>
      </w:r>
      <w:r>
        <w:rPr>
          <w:color w:val="000000"/>
          <w:sz w:val="24"/>
          <w:szCs w:val="24"/>
        </w:rPr>
        <w:t xml:space="preserve"> et </w:t>
      </w:r>
      <w:r>
        <w:rPr>
          <w:b/>
          <w:color w:val="000000"/>
          <w:sz w:val="24"/>
          <w:szCs w:val="24"/>
        </w:rPr>
        <w:t>choisir</w:t>
      </w:r>
      <w:r>
        <w:rPr>
          <w:color w:val="000000"/>
          <w:sz w:val="24"/>
          <w:szCs w:val="24"/>
        </w:rPr>
        <w:t xml:space="preserve"> des </w:t>
      </w:r>
      <w:r>
        <w:rPr>
          <w:b/>
          <w:smallCaps/>
          <w:color w:val="000000"/>
          <w:sz w:val="24"/>
          <w:szCs w:val="24"/>
        </w:rPr>
        <w:t>SOLUTIONS TECHNIQUES</w:t>
      </w:r>
      <w:r>
        <w:rPr>
          <w:color w:val="000000"/>
          <w:sz w:val="24"/>
          <w:szCs w:val="24"/>
        </w:rPr>
        <w:t xml:space="preserve"> adaptées aux </w:t>
      </w:r>
      <w:r>
        <w:rPr>
          <w:b/>
          <w:smallCaps/>
          <w:color w:val="000000"/>
          <w:sz w:val="24"/>
          <w:szCs w:val="24"/>
        </w:rPr>
        <w:t>CONTRAINTES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</w:p>
    <w:p w:rsidR="008B7CBD" w:rsidRDefault="00834956">
      <w:pPr>
        <w:spacing w:after="0" w:line="240" w:lineRule="auto"/>
      </w:pPr>
      <w:r>
        <w:rPr>
          <w:sz w:val="24"/>
          <w:szCs w:val="24"/>
        </w:rPr>
        <w:t>Il peut exister plusieurs solutions techniques pour répondre à la même fonction technique.</w:t>
      </w:r>
    </w:p>
    <w:p w:rsidR="008B7CBD" w:rsidRDefault="008B7CBD">
      <w:pPr>
        <w:spacing w:after="0" w:line="240" w:lineRule="auto"/>
      </w:pPr>
    </w:p>
    <w:p w:rsidR="008B7CBD" w:rsidRDefault="00834956">
      <w:pPr>
        <w:spacing w:after="0" w:line="240" w:lineRule="auto"/>
      </w:pPr>
      <w:r>
        <w:rPr>
          <w:i/>
          <w:u w:val="single"/>
        </w:rPr>
        <w:t>Exemple </w:t>
      </w:r>
      <w:r>
        <w:rPr>
          <w:i/>
        </w:rPr>
        <w:t>: Les choix de solutions dans la construction d’un pavillon</w:t>
      </w:r>
    </w:p>
    <w:p w:rsidR="008B7CBD" w:rsidRDefault="008B7CBD">
      <w:pPr>
        <w:spacing w:after="0" w:line="240" w:lineRule="auto"/>
        <w:ind w:firstLine="709"/>
      </w:pPr>
    </w:p>
    <w:tbl>
      <w:tblPr>
        <w:tblStyle w:val="a4"/>
        <w:tblW w:w="10205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7600"/>
      </w:tblGrid>
      <w:tr w:rsidR="008B7CBD"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</w:tcPr>
          <w:p w:rsidR="008B7CBD" w:rsidRDefault="00834956">
            <w:pPr>
              <w:spacing w:after="0" w:line="240" w:lineRule="auto"/>
              <w:jc w:val="center"/>
            </w:pPr>
            <w:r>
              <w:rPr>
                <w:b/>
                <w:i/>
              </w:rPr>
              <w:t>Fonctions techniques</w:t>
            </w: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</w:tcPr>
          <w:p w:rsidR="008B7CBD" w:rsidRDefault="00834956">
            <w:pPr>
              <w:spacing w:after="0" w:line="240" w:lineRule="auto"/>
              <w:jc w:val="center"/>
            </w:pPr>
            <w:r>
              <w:rPr>
                <w:b/>
                <w:i/>
              </w:rPr>
              <w:t>SOLUTIONS TECHNIQUES</w:t>
            </w:r>
          </w:p>
        </w:tc>
      </w:tr>
      <w:tr w:rsidR="008B7CBD">
        <w:tc>
          <w:tcPr>
            <w:tcW w:w="26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  <w:jc w:val="center"/>
            </w:pPr>
            <w:r>
              <w:rPr>
                <w:i/>
              </w:rPr>
              <w:t>Eclairer naturellement</w:t>
            </w: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Fenêtres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Baies vitrées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Fenêtres de toit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Briques transparentes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 xml:space="preserve">Puits de jour 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2350" cy="865505"/>
                  <wp:effectExtent l="0" t="0" r="0" b="0"/>
                  <wp:docPr id="22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865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</w:t>
            </w:r>
            <w:r>
              <w:rPr>
                <w:noProof/>
              </w:rPr>
              <w:drawing>
                <wp:inline distT="114300" distB="114300" distL="114300" distR="114300">
                  <wp:extent cx="971550" cy="733425"/>
                  <wp:effectExtent l="0" t="0" r="0" b="0"/>
                  <wp:docPr id="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</w:t>
            </w:r>
            <w:r>
              <w:rPr>
                <w:noProof/>
              </w:rPr>
              <w:drawing>
                <wp:inline distT="114300" distB="114300" distL="114300" distR="114300">
                  <wp:extent cx="1156593" cy="1035676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93" cy="1035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</w:p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200150" cy="93345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</w:t>
            </w:r>
            <w:r>
              <w:rPr>
                <w:noProof/>
              </w:rPr>
              <w:drawing>
                <wp:inline distT="114300" distB="114300" distL="114300" distR="114300">
                  <wp:extent cx="1649809" cy="1199285"/>
                  <wp:effectExtent l="0" t="0" r="0" b="0"/>
                  <wp:docPr id="2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809" cy="1199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7CBD" w:rsidRDefault="008B7CBD">
            <w:pPr>
              <w:spacing w:after="0" w:line="240" w:lineRule="auto"/>
              <w:jc w:val="center"/>
            </w:pPr>
          </w:p>
        </w:tc>
      </w:tr>
      <w:tr w:rsidR="008B7CBD">
        <w:tc>
          <w:tcPr>
            <w:tcW w:w="26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  <w:jc w:val="center"/>
            </w:pPr>
            <w:r>
              <w:rPr>
                <w:i/>
              </w:rPr>
              <w:t>Eclairer artificiellement</w:t>
            </w: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 xml:space="preserve">Bougies 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  <w:jc w:val="center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Lampe à gaz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Lampes à incandescence (interdites en 2012)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Néons, Lampes fluo-compactes, à diodes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</w:pPr>
            <w:r>
              <w:rPr>
                <w:i/>
              </w:rPr>
              <w:t>Halogène</w:t>
            </w:r>
          </w:p>
        </w:tc>
      </w:tr>
      <w:tr w:rsidR="008B7CBD"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B7CBD">
            <w:pPr>
              <w:spacing w:after="0" w:line="240" w:lineRule="auto"/>
            </w:pPr>
          </w:p>
        </w:tc>
        <w:tc>
          <w:tcPr>
            <w:tcW w:w="7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187767" cy="1187767"/>
                  <wp:effectExtent l="0" t="0" r="0" b="0"/>
                  <wp:docPr id="16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67" cy="118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 </w:t>
            </w:r>
            <w:r>
              <w:rPr>
                <w:noProof/>
              </w:rPr>
              <w:drawing>
                <wp:inline distT="114300" distB="114300" distL="114300" distR="114300">
                  <wp:extent cx="794941" cy="1314086"/>
                  <wp:effectExtent l="0" t="0" r="0" b="0"/>
                  <wp:docPr id="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41" cy="1314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  </w:t>
            </w:r>
            <w:r>
              <w:rPr>
                <w:noProof/>
              </w:rPr>
              <w:drawing>
                <wp:inline distT="114300" distB="114300" distL="114300" distR="114300">
                  <wp:extent cx="704850" cy="1428750"/>
                  <wp:effectExtent l="0" t="0" r="0" b="0"/>
                  <wp:docPr id="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</w:t>
            </w:r>
            <w:r>
              <w:rPr>
                <w:noProof/>
              </w:rPr>
              <w:drawing>
                <wp:inline distT="114300" distB="114300" distL="114300" distR="114300">
                  <wp:extent cx="1114425" cy="1400175"/>
                  <wp:effectExtent l="0" t="0" r="0" b="0"/>
                  <wp:docPr id="1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7CBD" w:rsidRDefault="008B7CBD">
            <w:pPr>
              <w:spacing w:after="0" w:line="240" w:lineRule="auto"/>
              <w:jc w:val="center"/>
            </w:pPr>
          </w:p>
          <w:p w:rsidR="008B7CBD" w:rsidRDefault="0083495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095375" cy="971550"/>
                  <wp:effectExtent l="0" t="0" r="0" b="0"/>
                  <wp:docPr id="1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</w:t>
            </w:r>
            <w:r>
              <w:rPr>
                <w:noProof/>
              </w:rPr>
              <w:drawing>
                <wp:inline distT="114300" distB="114300" distL="114300" distR="114300">
                  <wp:extent cx="1066800" cy="885825"/>
                  <wp:effectExtent l="0" t="0" r="0" b="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7CBD" w:rsidRDefault="008B7CBD">
            <w:pPr>
              <w:spacing w:after="0" w:line="240" w:lineRule="auto"/>
            </w:pPr>
          </w:p>
        </w:tc>
      </w:tr>
    </w:tbl>
    <w:p w:rsidR="008B7CBD" w:rsidRDefault="008B7CBD">
      <w:pPr>
        <w:tabs>
          <w:tab w:val="left" w:pos="720"/>
          <w:tab w:val="left" w:pos="1950"/>
        </w:tabs>
        <w:spacing w:after="0" w:line="240" w:lineRule="auto"/>
        <w:ind w:left="1418"/>
        <w:jc w:val="both"/>
      </w:pPr>
    </w:p>
    <w:p w:rsidR="008B7CBD" w:rsidRDefault="008B7CBD">
      <w:pPr>
        <w:spacing w:after="0" w:line="240" w:lineRule="auto"/>
        <w:ind w:left="1418"/>
        <w:jc w:val="both"/>
      </w:pPr>
    </w:p>
    <w:p w:rsidR="008B7CBD" w:rsidRDefault="008B7CBD">
      <w:pPr>
        <w:spacing w:after="0" w:line="240" w:lineRule="auto"/>
        <w:jc w:val="both"/>
      </w:pPr>
    </w:p>
    <w:p w:rsidR="008B7CBD" w:rsidRDefault="008B7CBD">
      <w:pPr>
        <w:spacing w:after="0" w:line="240" w:lineRule="auto"/>
        <w:ind w:left="284"/>
      </w:pPr>
    </w:p>
    <w:p w:rsidR="008B7CBD" w:rsidRDefault="008B7CBD">
      <w:pPr>
        <w:spacing w:after="0" w:line="240" w:lineRule="auto"/>
        <w:ind w:left="284"/>
      </w:pPr>
    </w:p>
    <w:p w:rsidR="008B7CBD" w:rsidRDefault="008B7CBD">
      <w:pPr>
        <w:spacing w:after="0" w:line="240" w:lineRule="auto"/>
        <w:ind w:left="284"/>
      </w:pPr>
    </w:p>
    <w:p w:rsidR="008B7CBD" w:rsidRDefault="00834956">
      <w:pPr>
        <w:widowControl w:val="0"/>
        <w:spacing w:after="0" w:line="240" w:lineRule="auto"/>
        <w:ind w:firstLine="76"/>
        <w:jc w:val="both"/>
      </w:pPr>
      <w:r>
        <w:rPr>
          <w:b/>
          <w:color w:val="0000FF"/>
          <w:sz w:val="36"/>
          <w:szCs w:val="36"/>
          <w:u w:val="single"/>
        </w:rPr>
        <w:t>Pour aller plus loin</w:t>
      </w:r>
      <w:r>
        <w:rPr>
          <w:b/>
          <w:color w:val="0000FF"/>
          <w:sz w:val="36"/>
          <w:szCs w:val="36"/>
        </w:rPr>
        <w:t xml:space="preserve"> :</w:t>
      </w:r>
    </w:p>
    <w:p w:rsidR="008B7CBD" w:rsidRDefault="00834956">
      <w:pPr>
        <w:widowControl w:val="0"/>
        <w:numPr>
          <w:ilvl w:val="0"/>
          <w:numId w:val="3"/>
        </w:numPr>
        <w:spacing w:after="0" w:line="240" w:lineRule="auto"/>
        <w:ind w:hanging="360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Besoin : Pyramide de Maslow (</w:t>
      </w:r>
      <w:hyperlink r:id="rId26">
        <w:r>
          <w:rPr>
            <w:color w:val="1155CC"/>
            <w:sz w:val="24"/>
            <w:szCs w:val="24"/>
            <w:u w:val="single"/>
          </w:rPr>
          <w:t>https://fr.wikipedia.org/wiki/Pyramide_des_besoins</w:t>
        </w:r>
      </w:hyperlink>
      <w:r>
        <w:rPr>
          <w:rFonts w:ascii="Arial" w:eastAsia="Arial" w:hAnsi="Arial" w:cs="Arial"/>
          <w:color w:val="000000"/>
        </w:rPr>
        <w:t xml:space="preserve"> )</w:t>
      </w:r>
    </w:p>
    <w:p w:rsidR="008B7CBD" w:rsidRDefault="00834956">
      <w:pPr>
        <w:widowControl w:val="0"/>
        <w:numPr>
          <w:ilvl w:val="0"/>
          <w:numId w:val="3"/>
        </w:numPr>
        <w:spacing w:after="0" w:line="240" w:lineRule="auto"/>
        <w:ind w:hanging="360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Objet technique </w:t>
      </w:r>
      <w:proofErr w:type="gramStart"/>
      <w:r>
        <w:rPr>
          <w:rFonts w:ascii="Arial" w:eastAsia="Arial" w:hAnsi="Arial" w:cs="Arial"/>
          <w:color w:val="000000"/>
        </w:rPr>
        <w:t xml:space="preserve">( </w:t>
      </w:r>
      <w:proofErr w:type="gramEnd"/>
      <w:hyperlink r:id="rId27">
        <w:r>
          <w:rPr>
            <w:color w:val="1155CC"/>
            <w:u w:val="single"/>
          </w:rPr>
          <w:t>https://fr.wikipedia.org/wiki/Objet_technique</w:t>
        </w:r>
      </w:hyperlink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)</w:t>
      </w:r>
    </w:p>
    <w:p w:rsidR="008B7CBD" w:rsidRDefault="00834956">
      <w:pPr>
        <w:widowControl w:val="0"/>
        <w:numPr>
          <w:ilvl w:val="0"/>
          <w:numId w:val="3"/>
        </w:numPr>
        <w:spacing w:after="0" w:line="240" w:lineRule="auto"/>
        <w:ind w:hanging="360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Analyse </w:t>
      </w:r>
      <w:proofErr w:type="spellStart"/>
      <w:r>
        <w:rPr>
          <w:rFonts w:ascii="Arial" w:eastAsia="Arial" w:hAnsi="Arial" w:cs="Arial"/>
          <w:color w:val="000000"/>
        </w:rPr>
        <w:t>focntionnelle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hyperlink r:id="rId28">
        <w:r>
          <w:rPr>
            <w:rFonts w:ascii="Arial" w:eastAsia="Arial" w:hAnsi="Arial" w:cs="Arial"/>
            <w:color w:val="1155CC"/>
            <w:u w:val="single"/>
          </w:rPr>
          <w:t>http://wikimeca.org/index.php?title=Exemple_trait%C3%A9_:_Store_SOMFY</w:t>
        </w:r>
      </w:hyperlink>
      <w:r>
        <w:rPr>
          <w:rFonts w:ascii="Arial" w:eastAsia="Arial" w:hAnsi="Arial" w:cs="Arial"/>
          <w:color w:val="000000"/>
        </w:rPr>
        <w:t xml:space="preserve"> )</w:t>
      </w:r>
    </w:p>
    <w:p w:rsidR="008B7CBD" w:rsidRDefault="00834956">
      <w:pPr>
        <w:widowControl w:val="0"/>
        <w:numPr>
          <w:ilvl w:val="0"/>
          <w:numId w:val="3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Diagramme </w:t>
      </w:r>
      <w:proofErr w:type="spellStart"/>
      <w:r>
        <w:rPr>
          <w:rFonts w:ascii="Arial" w:eastAsia="Arial" w:hAnsi="Arial" w:cs="Arial"/>
          <w:color w:val="000000"/>
        </w:rPr>
        <w:t>Fast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hyperlink r:id="rId29">
        <w:r>
          <w:rPr>
            <w:rFonts w:ascii="Arial" w:eastAsia="Arial" w:hAnsi="Arial" w:cs="Arial"/>
            <w:color w:val="1155CC"/>
            <w:u w:val="single"/>
          </w:rPr>
          <w:t>http://wikimeca.org/index.php?title=Diagramme_FAST</w:t>
        </w:r>
      </w:hyperlink>
      <w:r>
        <w:rPr>
          <w:rFonts w:ascii="Arial" w:eastAsia="Arial" w:hAnsi="Arial" w:cs="Arial"/>
          <w:color w:val="000000"/>
        </w:rPr>
        <w:t xml:space="preserve"> )</w:t>
      </w:r>
    </w:p>
    <w:p w:rsidR="008B7CBD" w:rsidRDefault="00834956">
      <w:pPr>
        <w:widowControl w:val="0"/>
        <w:numPr>
          <w:ilvl w:val="0"/>
          <w:numId w:val="3"/>
        </w:numPr>
        <w:spacing w:after="0" w:line="240" w:lineRule="auto"/>
        <w:ind w:hanging="360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Méthode </w:t>
      </w:r>
      <w:proofErr w:type="spellStart"/>
      <w:r>
        <w:rPr>
          <w:rFonts w:ascii="Arial" w:eastAsia="Arial" w:hAnsi="Arial" w:cs="Arial"/>
          <w:color w:val="000000"/>
        </w:rPr>
        <w:t>Sadt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hyperlink r:id="rId30">
        <w:r>
          <w:rPr>
            <w:rFonts w:ascii="Arial" w:eastAsia="Arial" w:hAnsi="Arial" w:cs="Arial"/>
            <w:color w:val="1155CC"/>
            <w:u w:val="single"/>
          </w:rPr>
          <w:t>http://wikimeca.org/index.php?title=M%C3%A9thode_SADT</w:t>
        </w:r>
      </w:hyperlink>
      <w:r>
        <w:rPr>
          <w:rFonts w:ascii="Arial" w:eastAsia="Arial" w:hAnsi="Arial" w:cs="Arial"/>
          <w:color w:val="000000"/>
        </w:rPr>
        <w:t xml:space="preserve"> )</w:t>
      </w:r>
    </w:p>
    <w:p w:rsidR="008B7CBD" w:rsidRDefault="00834956">
      <w:pPr>
        <w:widowControl w:val="0"/>
        <w:numPr>
          <w:ilvl w:val="0"/>
          <w:numId w:val="3"/>
        </w:numPr>
        <w:spacing w:after="0" w:line="240" w:lineRule="auto"/>
        <w:ind w:hanging="360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Expression du besoin et du cahier des charges (</w:t>
      </w:r>
      <w:hyperlink r:id="rId31">
        <w:r>
          <w:rPr>
            <w:rFonts w:ascii="Arial" w:eastAsia="Arial" w:hAnsi="Arial" w:cs="Arial"/>
            <w:color w:val="1155CC"/>
            <w:u w:val="single"/>
          </w:rPr>
          <w:t>http://wikimeca.org/index.php?title=Expression_du_besoin_et_Cahier_des_charges</w:t>
        </w:r>
      </w:hyperlink>
      <w:r>
        <w:rPr>
          <w:rFonts w:ascii="Arial" w:eastAsia="Arial" w:hAnsi="Arial" w:cs="Arial"/>
          <w:color w:val="000000"/>
        </w:rPr>
        <w:t xml:space="preserve"> )</w:t>
      </w:r>
    </w:p>
    <w:p w:rsidR="008B7CBD" w:rsidRDefault="008B7CBD">
      <w:pPr>
        <w:widowControl w:val="0"/>
        <w:numPr>
          <w:ilvl w:val="0"/>
          <w:numId w:val="3"/>
        </w:numPr>
        <w:spacing w:after="0" w:line="240" w:lineRule="auto"/>
        <w:ind w:hanging="360"/>
        <w:contextualSpacing/>
        <w:rPr>
          <w:rFonts w:ascii="Arial" w:eastAsia="Arial" w:hAnsi="Arial" w:cs="Arial"/>
          <w:color w:val="000000"/>
        </w:rPr>
      </w:pPr>
    </w:p>
    <w:p w:rsidR="008B7CBD" w:rsidRDefault="008B7CBD">
      <w:pPr>
        <w:widowControl w:val="0"/>
        <w:spacing w:after="0" w:line="240" w:lineRule="auto"/>
        <w:jc w:val="both"/>
      </w:pPr>
    </w:p>
    <w:p w:rsidR="008B7CBD" w:rsidRDefault="008B7CBD">
      <w:pPr>
        <w:widowControl w:val="0"/>
        <w:spacing w:after="0" w:line="240" w:lineRule="auto"/>
        <w:jc w:val="both"/>
      </w:pPr>
    </w:p>
    <w:p w:rsidR="008B7CBD" w:rsidRDefault="00834956">
      <w:pPr>
        <w:widowControl w:val="0"/>
        <w:spacing w:after="0" w:line="240" w:lineRule="auto"/>
        <w:ind w:firstLine="76"/>
        <w:jc w:val="both"/>
      </w:pPr>
      <w:r>
        <w:rPr>
          <w:b/>
          <w:color w:val="0000FF"/>
          <w:sz w:val="36"/>
          <w:szCs w:val="36"/>
          <w:u w:val="single"/>
        </w:rPr>
        <w:t>Pistes d’activités</w:t>
      </w:r>
      <w:r>
        <w:rPr>
          <w:b/>
          <w:color w:val="0000FF"/>
          <w:sz w:val="36"/>
          <w:szCs w:val="36"/>
        </w:rPr>
        <w:t xml:space="preserve"> :</w:t>
      </w:r>
    </w:p>
    <w:p w:rsidR="008B7CBD" w:rsidRDefault="00834956">
      <w:pPr>
        <w:widowControl w:val="0"/>
        <w:numPr>
          <w:ilvl w:val="0"/>
          <w:numId w:val="1"/>
        </w:numPr>
        <w:spacing w:after="0" w:line="240" w:lineRule="auto"/>
        <w:ind w:hanging="360"/>
        <w:contextualSpacing/>
        <w:jc w:val="both"/>
        <w:rPr>
          <w:color w:val="000000"/>
        </w:rPr>
      </w:pPr>
      <w:r>
        <w:rPr>
          <w:color w:val="000000"/>
        </w:rPr>
        <w:t>Démontage et analyse d’objets techniques existants en rapport avec le projet</w:t>
      </w:r>
    </w:p>
    <w:p w:rsidR="008B7CBD" w:rsidRDefault="00834956">
      <w:pPr>
        <w:widowControl w:val="0"/>
        <w:numPr>
          <w:ilvl w:val="0"/>
          <w:numId w:val="1"/>
        </w:numPr>
        <w:spacing w:after="0" w:line="240" w:lineRule="auto"/>
        <w:ind w:hanging="360"/>
        <w:contextualSpacing/>
        <w:jc w:val="both"/>
        <w:rPr>
          <w:color w:val="000000"/>
        </w:rPr>
      </w:pPr>
      <w:r>
        <w:rPr>
          <w:color w:val="000000"/>
        </w:rPr>
        <w:t>Réalisation d’un projet du cahier des charges au choix de solutions techniques</w:t>
      </w:r>
    </w:p>
    <w:p w:rsidR="008B7CBD" w:rsidRDefault="00834956">
      <w:pPr>
        <w:widowControl w:val="0"/>
        <w:numPr>
          <w:ilvl w:val="0"/>
          <w:numId w:val="1"/>
        </w:numPr>
        <w:spacing w:after="0" w:line="240" w:lineRule="auto"/>
        <w:ind w:hanging="360"/>
        <w:contextualSpacing/>
        <w:jc w:val="both"/>
        <w:rPr>
          <w:color w:val="000000"/>
        </w:rPr>
      </w:pPr>
      <w:r>
        <w:rPr>
          <w:color w:val="000000"/>
        </w:rPr>
        <w:t>Conception d’un objet technique à partir d’un cahier des charges</w:t>
      </w:r>
    </w:p>
    <w:p w:rsidR="008B7CBD" w:rsidRDefault="008B7CBD">
      <w:pPr>
        <w:widowControl w:val="0"/>
        <w:spacing w:after="0" w:line="240" w:lineRule="auto"/>
        <w:jc w:val="both"/>
      </w:pPr>
    </w:p>
    <w:p w:rsidR="00D5551F" w:rsidRDefault="00D5551F">
      <w:pPr>
        <w:rPr>
          <w:b/>
          <w:color w:val="0000FF"/>
          <w:sz w:val="36"/>
          <w:szCs w:val="36"/>
          <w:u w:val="single"/>
        </w:rPr>
      </w:pPr>
      <w:r>
        <w:rPr>
          <w:b/>
          <w:color w:val="0000FF"/>
          <w:sz w:val="36"/>
          <w:szCs w:val="36"/>
          <w:u w:val="single"/>
        </w:rPr>
        <w:br w:type="page"/>
      </w:r>
    </w:p>
    <w:p w:rsidR="00D5551F" w:rsidRDefault="00D5551F">
      <w:pPr>
        <w:widowControl w:val="0"/>
        <w:spacing w:after="0" w:line="240" w:lineRule="auto"/>
        <w:ind w:firstLine="76"/>
        <w:jc w:val="both"/>
        <w:rPr>
          <w:b/>
          <w:color w:val="0000FF"/>
          <w:sz w:val="36"/>
          <w:szCs w:val="36"/>
          <w:u w:val="single"/>
        </w:rPr>
      </w:pPr>
    </w:p>
    <w:p w:rsidR="00D5551F" w:rsidRDefault="00D5551F">
      <w:pPr>
        <w:widowControl w:val="0"/>
        <w:spacing w:after="0" w:line="240" w:lineRule="auto"/>
        <w:ind w:firstLine="76"/>
        <w:jc w:val="both"/>
        <w:rPr>
          <w:b/>
          <w:color w:val="0000FF"/>
          <w:sz w:val="36"/>
          <w:szCs w:val="36"/>
          <w:u w:val="single"/>
        </w:rPr>
      </w:pPr>
    </w:p>
    <w:p w:rsidR="008B7CBD" w:rsidRDefault="00834956">
      <w:pPr>
        <w:widowControl w:val="0"/>
        <w:spacing w:after="0" w:line="240" w:lineRule="auto"/>
        <w:ind w:firstLine="76"/>
        <w:jc w:val="both"/>
      </w:pPr>
      <w:r>
        <w:rPr>
          <w:b/>
          <w:color w:val="0000FF"/>
          <w:sz w:val="36"/>
          <w:szCs w:val="36"/>
          <w:u w:val="single"/>
        </w:rPr>
        <w:t>Outils</w:t>
      </w:r>
      <w:r>
        <w:rPr>
          <w:b/>
          <w:color w:val="0000FF"/>
          <w:sz w:val="36"/>
          <w:szCs w:val="36"/>
        </w:rPr>
        <w:t xml:space="preserve"> :</w:t>
      </w:r>
    </w:p>
    <w:p w:rsidR="008B7CBD" w:rsidRDefault="00834956">
      <w:pPr>
        <w:numPr>
          <w:ilvl w:val="0"/>
          <w:numId w:val="5"/>
        </w:numPr>
        <w:spacing w:after="0"/>
        <w:ind w:hanging="360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Exemple d’animations sur les fonctions techniques : </w:t>
      </w:r>
      <w:hyperlink r:id="rId32">
        <w:r>
          <w:rPr>
            <w:rFonts w:ascii="Arial" w:eastAsia="Arial" w:hAnsi="Arial" w:cs="Arial"/>
            <w:color w:val="1155CC"/>
            <w:u w:val="single"/>
          </w:rPr>
          <w:t>http://techno-flash.com/animations/fonctions_techniques/fonctions_techniques.html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:rsidR="008B7CBD" w:rsidRPr="00945DFA" w:rsidRDefault="00834956">
      <w:pPr>
        <w:numPr>
          <w:ilvl w:val="0"/>
          <w:numId w:val="5"/>
        </w:numPr>
        <w:spacing w:after="0"/>
        <w:ind w:hanging="360"/>
        <w:contextualSpacing/>
        <w:rPr>
          <w:rFonts w:ascii="Arial" w:eastAsia="Arial" w:hAnsi="Arial" w:cs="Arial"/>
          <w:color w:val="000000"/>
          <w:lang w:val="en-US"/>
        </w:rPr>
      </w:pPr>
      <w:r w:rsidRPr="00945DFA">
        <w:rPr>
          <w:rFonts w:ascii="Arial" w:eastAsia="Arial" w:hAnsi="Arial" w:cs="Arial"/>
          <w:color w:val="000000"/>
          <w:lang w:val="en-US"/>
        </w:rPr>
        <w:t xml:space="preserve">Site Techno-flash : </w:t>
      </w:r>
      <w:hyperlink r:id="rId33">
        <w:r w:rsidRPr="00945DFA">
          <w:rPr>
            <w:rFonts w:ascii="Arial" w:eastAsia="Arial" w:hAnsi="Arial" w:cs="Arial"/>
            <w:color w:val="1155CC"/>
            <w:u w:val="single"/>
            <w:lang w:val="en-US"/>
          </w:rPr>
          <w:t>http://techno-flash.com/</w:t>
        </w:r>
      </w:hyperlink>
    </w:p>
    <w:p w:rsidR="008B7CBD" w:rsidRDefault="00834956">
      <w:pPr>
        <w:numPr>
          <w:ilvl w:val="0"/>
          <w:numId w:val="5"/>
        </w:numPr>
        <w:spacing w:after="0"/>
        <w:ind w:hanging="360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...</w:t>
      </w:r>
    </w:p>
    <w:p w:rsidR="008B7CBD" w:rsidRDefault="008B7CBD">
      <w:pPr>
        <w:widowControl w:val="0"/>
        <w:spacing w:after="0" w:line="240" w:lineRule="auto"/>
        <w:jc w:val="both"/>
      </w:pPr>
    </w:p>
    <w:p w:rsidR="008B7CBD" w:rsidRDefault="00834956">
      <w:pPr>
        <w:widowControl w:val="0"/>
        <w:spacing w:after="0" w:line="240" w:lineRule="auto"/>
        <w:ind w:firstLine="76"/>
        <w:jc w:val="both"/>
      </w:pPr>
      <w:r>
        <w:rPr>
          <w:b/>
          <w:color w:val="0000FF"/>
          <w:sz w:val="36"/>
          <w:szCs w:val="36"/>
          <w:u w:val="single"/>
        </w:rPr>
        <w:t>Eventuelles difficultés rencontrées par les élèves</w:t>
      </w:r>
      <w:r>
        <w:rPr>
          <w:b/>
          <w:color w:val="0000FF"/>
          <w:sz w:val="36"/>
          <w:szCs w:val="36"/>
        </w:rPr>
        <w:t xml:space="preserve"> :</w:t>
      </w:r>
    </w:p>
    <w:p w:rsidR="008B7CBD" w:rsidRDefault="008B7CBD">
      <w:pPr>
        <w:widowControl w:val="0"/>
        <w:spacing w:after="0" w:line="240" w:lineRule="auto"/>
        <w:jc w:val="both"/>
      </w:pPr>
    </w:p>
    <w:p w:rsidR="008B7CBD" w:rsidRDefault="00834956">
      <w:pPr>
        <w:numPr>
          <w:ilvl w:val="0"/>
          <w:numId w:val="4"/>
        </w:numPr>
        <w:spacing w:after="0" w:line="240" w:lineRule="auto"/>
        <w:ind w:hanging="360"/>
        <w:contextualSpacing/>
        <w:rPr>
          <w:color w:val="000000"/>
        </w:rPr>
      </w:pPr>
      <w:r>
        <w:rPr>
          <w:color w:val="000000"/>
        </w:rPr>
        <w:t xml:space="preserve">Difficultés avec le vocabulaire et l’écriture des fonctions </w:t>
      </w:r>
    </w:p>
    <w:p w:rsidR="008B7CBD" w:rsidRDefault="00834956">
      <w:pPr>
        <w:numPr>
          <w:ilvl w:val="1"/>
          <w:numId w:val="4"/>
        </w:numPr>
        <w:spacing w:after="0" w:line="240" w:lineRule="auto"/>
        <w:ind w:hanging="360"/>
        <w:contextualSpacing/>
        <w:rPr>
          <w:color w:val="000000"/>
        </w:rPr>
      </w:pPr>
      <w:r>
        <w:rPr>
          <w:color w:val="000000"/>
        </w:rPr>
        <w:t>Besoin ou Fonction d’usage : Le produit sert à …</w:t>
      </w:r>
    </w:p>
    <w:p w:rsidR="008B7CBD" w:rsidRDefault="00834956">
      <w:pPr>
        <w:numPr>
          <w:ilvl w:val="1"/>
          <w:numId w:val="4"/>
        </w:numPr>
        <w:spacing w:after="0" w:line="240" w:lineRule="auto"/>
        <w:ind w:hanging="360"/>
        <w:contextualSpacing/>
        <w:rPr>
          <w:color w:val="000000"/>
        </w:rPr>
      </w:pPr>
      <w:r>
        <w:rPr>
          <w:color w:val="000000"/>
        </w:rPr>
        <w:t>Fonction de service : Le produit permet de …</w:t>
      </w:r>
    </w:p>
    <w:p w:rsidR="008B7CBD" w:rsidRDefault="00834956">
      <w:pPr>
        <w:numPr>
          <w:ilvl w:val="1"/>
          <w:numId w:val="4"/>
        </w:numPr>
        <w:spacing w:after="0" w:line="240" w:lineRule="auto"/>
        <w:ind w:hanging="360"/>
        <w:contextualSpacing/>
        <w:rPr>
          <w:color w:val="000000"/>
        </w:rPr>
      </w:pPr>
      <w:r>
        <w:rPr>
          <w:color w:val="000000"/>
        </w:rPr>
        <w:t>Fonction technique : le produit doit pouvoir … (Action interne ou élémentaire)</w:t>
      </w:r>
    </w:p>
    <w:p w:rsidR="008B7CBD" w:rsidRDefault="00834956">
      <w:pPr>
        <w:numPr>
          <w:ilvl w:val="1"/>
          <w:numId w:val="4"/>
        </w:numPr>
        <w:spacing w:after="0" w:line="240" w:lineRule="auto"/>
        <w:ind w:hanging="360"/>
        <w:contextualSpacing/>
        <w:rPr>
          <w:color w:val="000000"/>
        </w:rPr>
      </w:pPr>
      <w:r>
        <w:rPr>
          <w:color w:val="000000"/>
        </w:rPr>
        <w:t>Contrainte : le produit doit ou ne doit pas ...</w:t>
      </w:r>
    </w:p>
    <w:p w:rsidR="008B7CBD" w:rsidRDefault="008B7CBD">
      <w:pPr>
        <w:spacing w:after="0" w:line="240" w:lineRule="auto"/>
        <w:jc w:val="both"/>
      </w:pPr>
    </w:p>
    <w:p w:rsidR="008B7CBD" w:rsidRDefault="008B7CBD">
      <w:pPr>
        <w:spacing w:after="0" w:line="240" w:lineRule="auto"/>
        <w:jc w:val="both"/>
      </w:pPr>
    </w:p>
    <w:sectPr w:rsidR="008B7CBD">
      <w:headerReference w:type="default" r:id="rId34"/>
      <w:footerReference w:type="default" r:id="rId35"/>
      <w:pgSz w:w="11906" w:h="16838"/>
      <w:pgMar w:top="567" w:right="850" w:bottom="102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1FF" w:rsidRDefault="009851FF">
      <w:pPr>
        <w:spacing w:after="0" w:line="240" w:lineRule="auto"/>
      </w:pPr>
      <w:r>
        <w:separator/>
      </w:r>
    </w:p>
  </w:endnote>
  <w:endnote w:type="continuationSeparator" w:id="0">
    <w:p w:rsidR="009851FF" w:rsidRDefault="00985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CBD" w:rsidRDefault="00834956">
    <w:pPr>
      <w:tabs>
        <w:tab w:val="center" w:pos="4536"/>
        <w:tab w:val="right" w:pos="9072"/>
      </w:tabs>
      <w:spacing w:after="907" w:line="240" w:lineRule="auto"/>
    </w:pPr>
    <w:r>
      <w:rPr>
        <w:noProof/>
      </w:rPr>
      <w:drawing>
        <wp:inline distT="114300" distB="114300" distL="114300" distR="114300">
          <wp:extent cx="1552575" cy="590550"/>
          <wp:effectExtent l="0" t="0" r="0" b="0"/>
          <wp:docPr id="7" name="image1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25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8"/>
        <w:szCs w:val="18"/>
      </w:rPr>
      <w:tab/>
    </w:r>
    <w:r>
      <w:rPr>
        <w:b/>
        <w:sz w:val="24"/>
        <w:szCs w:val="24"/>
      </w:rPr>
      <w:tab/>
      <w:t>S&amp;T - 2016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1FF" w:rsidRDefault="009851FF">
      <w:pPr>
        <w:spacing w:after="0" w:line="240" w:lineRule="auto"/>
      </w:pPr>
      <w:r>
        <w:separator/>
      </w:r>
    </w:p>
  </w:footnote>
  <w:footnote w:type="continuationSeparator" w:id="0">
    <w:p w:rsidR="009851FF" w:rsidRDefault="00985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DFA" w:rsidRDefault="00945DFA" w:rsidP="00945DFA">
    <w:pPr>
      <w:pStyle w:val="En-tte"/>
    </w:pPr>
    <w:r w:rsidRPr="003407DB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hidden="0" allowOverlap="1" wp14:anchorId="0287F27B" wp14:editId="346DFFCC">
              <wp:simplePos x="0" y="0"/>
              <wp:positionH relativeFrom="margin">
                <wp:posOffset>5723890</wp:posOffset>
              </wp:positionH>
              <wp:positionV relativeFrom="paragraph">
                <wp:posOffset>-99060</wp:posOffset>
              </wp:positionV>
              <wp:extent cx="795020" cy="609600"/>
              <wp:effectExtent l="0" t="0" r="24130" b="19050"/>
              <wp:wrapNone/>
              <wp:docPr id="37" name="Ellips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020" cy="6096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ln w="19050" cap="flat" cmpd="sng">
                        <a:solidFill>
                          <a:schemeClr val="lt1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945DFA" w:rsidRPr="003407DB" w:rsidRDefault="00945DFA" w:rsidP="00945DF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3407DB">
                            <w:rPr>
                              <w:b/>
                            </w:rPr>
                            <w:t>Cycle3</w:t>
                          </w:r>
                        </w:p>
                      </w:txbxContent>
                    </wps:txbx>
                    <wps:bodyPr wrap="square" lIns="91425" tIns="45700" rIns="91425" bIns="45700" anchor="t" anchorCtr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287F27B" id="Ellipse 37" o:spid="_x0000_s1028" style="position:absolute;margin-left:450.7pt;margin-top:-7.8pt;width:62.6pt;height:48pt;z-index:25165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" o:allowincell="f" fillcolor="#5b9bd5 [3204]" strokecolor="white [3201]" strokeweight="1.5pt">
              <v:stroke joinstyle="miter"/>
              <v:textbox inset="2.53958mm,1.2694mm,2.53958mm,1.2694mm">
                <w:txbxContent>
                  <w:p w:rsidR="00945DFA" w:rsidRPr="003407DB" w:rsidRDefault="00945DFA" w:rsidP="00945DFA">
                    <w:pPr>
                      <w:spacing w:after="0" w:line="240" w:lineRule="auto"/>
                      <w:jc w:val="center"/>
                      <w:textDirection w:val="btLr"/>
                    </w:pPr>
                    <w:r w:rsidRPr="003407DB">
                      <w:rPr>
                        <w:b/>
                      </w:rPr>
                      <w:t>Cycle3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3407DB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hidden="0" allowOverlap="1" wp14:anchorId="7AFB07E7" wp14:editId="0B6B351D">
              <wp:simplePos x="0" y="0"/>
              <wp:positionH relativeFrom="margin">
                <wp:posOffset>2302510</wp:posOffset>
              </wp:positionH>
              <wp:positionV relativeFrom="paragraph">
                <wp:posOffset>-15240</wp:posOffset>
              </wp:positionV>
              <wp:extent cx="3611880" cy="444500"/>
              <wp:effectExtent l="0" t="0" r="26670" b="12700"/>
              <wp:wrapNone/>
              <wp:docPr id="36" name="Rectangle à coins arrondis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1880" cy="4445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>
                        <a:gsLst>
                          <a:gs pos="0">
                            <a:srgbClr val="FFDC9B"/>
                          </a:gs>
                          <a:gs pos="50000">
                            <a:srgbClr val="FFD68D"/>
                          </a:gs>
                          <a:gs pos="100000">
                            <a:srgbClr val="FFD478"/>
                          </a:gs>
                        </a:gsLst>
                        <a:lin ang="5400000" scaled="0"/>
                      </a:gradFill>
                      <a:ln w="9525" cap="flat" cmpd="sng">
                        <a:solidFill>
                          <a:schemeClr val="accent4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945DFA" w:rsidRPr="003407DB" w:rsidRDefault="00945DFA" w:rsidP="00945DFA">
                          <w:pPr>
                            <w:spacing w:after="0" w:line="240" w:lineRule="auto"/>
                            <w:textDirection w:val="btLr"/>
                            <w:rPr>
                              <w:sz w:val="32"/>
                              <w:szCs w:val="32"/>
                            </w:rPr>
                          </w:pPr>
                          <w:r w:rsidRPr="003407DB">
                            <w:rPr>
                              <w:sz w:val="32"/>
                              <w:szCs w:val="32"/>
                            </w:rPr>
                            <w:t>Matériaux et objets techniques</w:t>
                          </w:r>
                        </w:p>
                      </w:txbxContent>
                    </wps:txbx>
                    <wps:bodyPr wrap="square" lIns="91425" tIns="45700" rIns="91425" bIns="45700" anchor="t" anchorCtr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7AFB07E7" id="Rectangle à coins arrondis 36" o:spid="_x0000_s1029" style="position:absolute;margin-left:181.3pt;margin-top:-1.2pt;width:284.4pt;height:35pt;z-index:251653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" o:allowincell="f" fillcolor="#ffdc9b" strokecolor="#ffc000 [3207]">
              <v:fill color2="#ffd478" colors="0 #ffdc9b;.5 #ffd68d;1 #ffd478" focus="100%" type="gradient">
                <o:fill v:ext="view" type="gradientUnscaled"/>
              </v:fill>
              <v:stroke joinstyle="miter"/>
              <v:textbox inset="2.53958mm,1.2694mm,2.53958mm,1.2694mm">
                <w:txbxContent>
                  <w:p w:rsidR="00945DFA" w:rsidRPr="003407DB" w:rsidRDefault="00945DFA" w:rsidP="00945DFA">
                    <w:pPr>
                      <w:spacing w:after="0" w:line="240" w:lineRule="auto"/>
                      <w:textDirection w:val="btLr"/>
                      <w:rPr>
                        <w:sz w:val="32"/>
                        <w:szCs w:val="32"/>
                      </w:rPr>
                    </w:pPr>
                    <w:r w:rsidRPr="003407DB">
                      <w:rPr>
                        <w:sz w:val="32"/>
                        <w:szCs w:val="32"/>
                      </w:rPr>
                      <w:t>Matériaux et objets techniques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Pr="003407DB">
      <w:rPr>
        <w:noProof/>
      </w:rPr>
      <w:drawing>
        <wp:anchor distT="0" distB="0" distL="114300" distR="114300" simplePos="0" relativeHeight="251654656" behindDoc="0" locked="0" layoutInCell="0" hidden="0" allowOverlap="0" wp14:anchorId="2AE14751" wp14:editId="1F79C798">
          <wp:simplePos x="0" y="0"/>
          <wp:positionH relativeFrom="margin">
            <wp:posOffset>0</wp:posOffset>
          </wp:positionH>
          <wp:positionV relativeFrom="paragraph">
            <wp:posOffset>-93980</wp:posOffset>
          </wp:positionV>
          <wp:extent cx="1389380" cy="617855"/>
          <wp:effectExtent l="0" t="0" r="0" b="0"/>
          <wp:wrapSquare wrapText="bothSides" distT="0" distB="0" distL="114300" distR="114300"/>
          <wp:docPr id="38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9380" cy="617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5DFA" w:rsidRDefault="00945DF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05516"/>
    <w:multiLevelType w:val="multilevel"/>
    <w:tmpl w:val="F02A448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30A3169E"/>
    <w:multiLevelType w:val="multilevel"/>
    <w:tmpl w:val="A6A0CEC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32D43BF8"/>
    <w:multiLevelType w:val="multilevel"/>
    <w:tmpl w:val="D70A4FC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333D747E"/>
    <w:multiLevelType w:val="multilevel"/>
    <w:tmpl w:val="ACA4A4B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48EA096C"/>
    <w:multiLevelType w:val="multilevel"/>
    <w:tmpl w:val="4184CB5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640C71B8"/>
    <w:multiLevelType w:val="multilevel"/>
    <w:tmpl w:val="F68621E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BD"/>
    <w:rsid w:val="00087D5E"/>
    <w:rsid w:val="0039162E"/>
    <w:rsid w:val="00834956"/>
    <w:rsid w:val="008B7CBD"/>
    <w:rsid w:val="00945DFA"/>
    <w:rsid w:val="009851FF"/>
    <w:rsid w:val="00D5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89931A-11E6-49A1-8D29-00EE932FB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A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9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9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9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9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45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5DFA"/>
  </w:style>
  <w:style w:type="paragraph" w:styleId="Pieddepage">
    <w:name w:val="footer"/>
    <w:basedOn w:val="Normal"/>
    <w:link w:val="PieddepageCar"/>
    <w:uiPriority w:val="99"/>
    <w:unhideWhenUsed/>
    <w:rsid w:val="00945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5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fr.wikipedia.org/wiki/Pyramide_des_besoin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techno-flash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ikimeca.org/index.php?title=Diagramme_FAS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techno-flash.com/animations/fonctions_techniques/fonctions_techniques.html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ikimeca.org/index.php?title=Exemple_trait%C3%A9_:_Store_SOMFY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ikimeca.org/index.php?title=Expression_du_besoin_et_Cahier_des_charg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fr.wikipedia.org/wiki/Objet_technique" TargetMode="External"/><Relationship Id="rId30" Type="http://schemas.openxmlformats.org/officeDocument/2006/relationships/hyperlink" Target="http://wikimeca.org/index.php?title=M%C3%A9thode_SADT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1112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Elias BAZAH</cp:lastModifiedBy>
  <cp:revision>2</cp:revision>
  <cp:lastPrinted>2016-01-05T07:51:00Z</cp:lastPrinted>
  <dcterms:created xsi:type="dcterms:W3CDTF">2016-01-05T08:33:00Z</dcterms:created>
  <dcterms:modified xsi:type="dcterms:W3CDTF">2016-01-05T08:33:00Z</dcterms:modified>
</cp:coreProperties>
</file>