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A37E7F" w:rsidRPr="00A36AD7" w:rsidRDefault="00A36AD7" w:rsidP="00A36AD7">
      <w:pPr>
        <w:pStyle w:val="Paragraphedeliste"/>
        <w:numPr>
          <w:ilvl w:val="0"/>
          <w:numId w:val="11"/>
        </w:numP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 w:rsidRPr="00A36AD7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Décrire, en utilisant les outils et langages de descriptions adaptés, le fonctionnement, la structure et le comportement des objets.</w:t>
      </w:r>
    </w:p>
    <w:p w:rsidR="00A37E7F" w:rsidRDefault="00A37E7F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6AD7" w:rsidP="00A36AD7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A36AD7">
        <w:rPr>
          <w:color w:val="000000"/>
          <w:sz w:val="24"/>
          <w:szCs w:val="24"/>
        </w:rPr>
        <w:t>» Outils de description d’un fonctionnement, d’une structure et d’un comportement.</w:t>
      </w: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2B" w:rsidRDefault="00340C2B">
      <w:pPr>
        <w:spacing w:after="0" w:line="240" w:lineRule="auto"/>
      </w:pPr>
      <w:r>
        <w:separator/>
      </w:r>
    </w:p>
  </w:endnote>
  <w:endnote w:type="continuationSeparator" w:id="0">
    <w:p w:rsidR="00340C2B" w:rsidRDefault="003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076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2B" w:rsidRDefault="00340C2B">
      <w:pPr>
        <w:spacing w:after="0" w:line="240" w:lineRule="auto"/>
      </w:pPr>
      <w:r>
        <w:separator/>
      </w:r>
    </w:p>
  </w:footnote>
  <w:footnote w:type="continuationSeparator" w:id="0">
    <w:p w:rsidR="00340C2B" w:rsidRDefault="0034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40C2B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36AD7"/>
    <w:rsid w:val="00A37E7F"/>
    <w:rsid w:val="00A95058"/>
    <w:rsid w:val="00AD0591"/>
    <w:rsid w:val="00AE2098"/>
    <w:rsid w:val="00AF78DE"/>
    <w:rsid w:val="00B07BCB"/>
    <w:rsid w:val="00BD7880"/>
    <w:rsid w:val="00C27849"/>
    <w:rsid w:val="00C928D5"/>
    <w:rsid w:val="00D21621"/>
    <w:rsid w:val="00D22F77"/>
    <w:rsid w:val="00D5379D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2015-12-06T12:03:00Z</dcterms:created>
  <dcterms:modified xsi:type="dcterms:W3CDTF">2015-12-06T12:03:00Z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